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9F9D9" w14:textId="1AAEF5ED" w:rsidR="004B4681" w:rsidRPr="004B4681" w:rsidRDefault="004B4681" w:rsidP="004B4681">
      <w:pPr>
        <w:pBdr>
          <w:bottom w:val="single" w:sz="4" w:space="1" w:color="auto"/>
        </w:pBdr>
        <w:tabs>
          <w:tab w:val="right" w:pos="9639"/>
        </w:tabs>
        <w:jc w:val="both"/>
        <w:outlineLvl w:val="0"/>
        <w:rPr>
          <w:rFonts w:ascii="Arial" w:hAnsi="Arial"/>
          <w:b/>
          <w:i/>
          <w:noProof/>
          <w:sz w:val="24"/>
        </w:rPr>
      </w:pPr>
      <w:r w:rsidRPr="004B4681">
        <w:rPr>
          <w:rFonts w:ascii="Arial" w:hAnsi="Arial"/>
          <w:b/>
          <w:noProof/>
          <w:sz w:val="24"/>
        </w:rPr>
        <w:t>3GPP TSG-CT WG</w:t>
      </w:r>
      <w:r w:rsidR="00035458">
        <w:rPr>
          <w:rFonts w:ascii="Arial" w:hAnsi="Arial" w:hint="eastAsia"/>
          <w:b/>
          <w:noProof/>
          <w:sz w:val="24"/>
          <w:lang w:eastAsia="ko-KR"/>
        </w:rPr>
        <w:t>1</w:t>
      </w:r>
      <w:r w:rsidRPr="004B4681">
        <w:rPr>
          <w:rFonts w:ascii="Arial" w:hAnsi="Arial"/>
          <w:b/>
          <w:noProof/>
          <w:sz w:val="24"/>
        </w:rPr>
        <w:t xml:space="preserve"> Meeting #1</w:t>
      </w:r>
      <w:r w:rsidR="00035458">
        <w:rPr>
          <w:rFonts w:ascii="Arial" w:hAnsi="Arial" w:hint="eastAsia"/>
          <w:b/>
          <w:noProof/>
          <w:sz w:val="24"/>
          <w:lang w:eastAsia="ko-KR"/>
        </w:rPr>
        <w:t>57</w:t>
      </w:r>
      <w:r w:rsidRPr="004B4681">
        <w:rPr>
          <w:rFonts w:ascii="Arial" w:hAnsi="Arial"/>
          <w:b/>
          <w:i/>
          <w:noProof/>
          <w:sz w:val="24"/>
        </w:rPr>
        <w:tab/>
      </w:r>
      <w:r w:rsidRPr="004B4681">
        <w:rPr>
          <w:rFonts w:ascii="Arial" w:hAnsi="Arial"/>
          <w:b/>
          <w:noProof/>
          <w:sz w:val="24"/>
        </w:rPr>
        <w:t>C</w:t>
      </w:r>
      <w:r w:rsidR="00035458">
        <w:rPr>
          <w:rFonts w:ascii="Arial" w:hAnsi="Arial" w:hint="eastAsia"/>
          <w:b/>
          <w:noProof/>
          <w:sz w:val="24"/>
          <w:lang w:eastAsia="ko-KR"/>
        </w:rPr>
        <w:t>1</w:t>
      </w:r>
      <w:r w:rsidRPr="004B4681">
        <w:rPr>
          <w:rFonts w:ascii="Arial" w:hAnsi="Arial"/>
          <w:b/>
          <w:noProof/>
          <w:sz w:val="24"/>
        </w:rPr>
        <w:t>-</w:t>
      </w:r>
      <w:r w:rsidR="003D7E80" w:rsidRPr="003D7E80">
        <w:rPr>
          <w:rFonts w:ascii="Arial" w:hAnsi="Arial"/>
          <w:b/>
          <w:bCs/>
          <w:noProof/>
          <w:sz w:val="24"/>
        </w:rPr>
        <w:t>256036</w:t>
      </w:r>
    </w:p>
    <w:p w14:paraId="2022FC6F" w14:textId="77777777" w:rsidR="004B4681" w:rsidRPr="004B4681" w:rsidRDefault="004B4681" w:rsidP="004B4681">
      <w:pPr>
        <w:pBdr>
          <w:bottom w:val="single" w:sz="4" w:space="1" w:color="auto"/>
        </w:pBdr>
        <w:tabs>
          <w:tab w:val="right" w:pos="9638"/>
        </w:tabs>
        <w:jc w:val="both"/>
        <w:outlineLvl w:val="0"/>
        <w:rPr>
          <w:rFonts w:ascii="Arial" w:hAnsi="Arial"/>
          <w:b/>
          <w:noProof/>
          <w:sz w:val="24"/>
        </w:rPr>
      </w:pPr>
      <w:r w:rsidRPr="004B4681">
        <w:rPr>
          <w:rFonts w:ascii="Arial" w:hAnsi="Arial"/>
          <w:b/>
          <w:noProof/>
          <w:sz w:val="24"/>
        </w:rPr>
        <w:t>Sophia Antipolis, France; 13th – 17th October 2025</w:t>
      </w:r>
      <w:r w:rsidRPr="004B4681">
        <w:rPr>
          <w:rFonts w:ascii="Arial" w:hAnsi="Arial"/>
          <w:b/>
          <w:noProof/>
          <w:sz w:val="24"/>
        </w:rPr>
        <w:tab/>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54C7A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767B9">
        <w:rPr>
          <w:rFonts w:ascii="Arial" w:eastAsia="Batang" w:hAnsi="Arial" w:hint="eastAsia"/>
          <w:b/>
          <w:sz w:val="24"/>
          <w:szCs w:val="24"/>
          <w:lang w:val="en-US" w:eastAsia="ko-KR"/>
        </w:rPr>
        <w:t>Qualcomm Incorporated</w:t>
      </w:r>
    </w:p>
    <w:p w14:paraId="49D92DA3" w14:textId="645BA5D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6767B9">
        <w:rPr>
          <w:rFonts w:ascii="Arial" w:eastAsia="Batang" w:hAnsi="Arial" w:cs="Arial" w:hint="eastAsia"/>
          <w:b/>
          <w:sz w:val="24"/>
          <w:szCs w:val="24"/>
          <w:lang w:eastAsia="ko-KR"/>
        </w:rPr>
        <w:t xml:space="preserve">Unified Access </w:t>
      </w:r>
      <w:r w:rsidR="006767B9">
        <w:rPr>
          <w:rFonts w:ascii="Arial" w:eastAsia="Batang" w:hAnsi="Arial" w:cs="Arial" w:hint="eastAsia"/>
          <w:b/>
          <w:sz w:val="24"/>
          <w:szCs w:val="24"/>
          <w:lang w:eastAsia="zh-CN"/>
        </w:rPr>
        <w:t xml:space="preserve">Control </w:t>
      </w:r>
      <w:r w:rsidR="006767B9">
        <w:rPr>
          <w:rFonts w:ascii="Arial" w:eastAsia="Batang" w:hAnsi="Arial" w:cs="Arial" w:hint="eastAsia"/>
          <w:b/>
          <w:sz w:val="24"/>
          <w:szCs w:val="24"/>
          <w:lang w:eastAsia="ko-KR"/>
        </w:rPr>
        <w:t>Enhancement</w:t>
      </w:r>
      <w:r w:rsidR="003A5987">
        <w:rPr>
          <w:rFonts w:ascii="Arial" w:eastAsia="Batang" w:hAnsi="Arial" w:cs="Arial"/>
          <w:b/>
          <w:sz w:val="24"/>
          <w:szCs w:val="24"/>
          <w:lang w:eastAsia="zh-CN"/>
        </w:rPr>
        <w:t xml:space="preserve"> for 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00754C2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076CF">
        <w:rPr>
          <w:rFonts w:ascii="Arial" w:eastAsia="Batang" w:hAnsi="Arial"/>
          <w:b/>
          <w:sz w:val="24"/>
          <w:szCs w:val="24"/>
          <w:lang w:val="en-US" w:eastAsia="ko-KR"/>
        </w:rPr>
        <w:t>20.2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02F00E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6767B9">
        <w:rPr>
          <w:rFonts w:ascii="Arial" w:eastAsiaTheme="minorEastAsia" w:hAnsi="Arial" w:cs="Times New Roman" w:hint="eastAsia"/>
          <w:color w:val="auto"/>
          <w:sz w:val="36"/>
          <w:szCs w:val="20"/>
          <w:lang w:eastAsia="ko-KR"/>
        </w:rPr>
        <w:t>Uni</w:t>
      </w:r>
      <w:r w:rsidR="00D35DAC">
        <w:rPr>
          <w:rFonts w:ascii="Arial" w:eastAsiaTheme="minorEastAsia" w:hAnsi="Arial" w:cs="Times New Roman" w:hint="eastAsia"/>
          <w:color w:val="auto"/>
          <w:sz w:val="36"/>
          <w:szCs w:val="20"/>
          <w:lang w:eastAsia="ko-KR"/>
        </w:rPr>
        <w:t xml:space="preserve">fied Access </w:t>
      </w:r>
      <w:r w:rsidR="00D35DAC">
        <w:rPr>
          <w:rFonts w:ascii="Arial" w:eastAsia="Times New Roman" w:hAnsi="Arial" w:cs="Times New Roman" w:hint="eastAsia"/>
          <w:color w:val="auto"/>
          <w:sz w:val="36"/>
          <w:szCs w:val="20"/>
          <w:lang w:eastAsia="ja-JP"/>
        </w:rPr>
        <w:t xml:space="preserve">Control </w:t>
      </w:r>
      <w:r w:rsidR="00D35DAC">
        <w:rPr>
          <w:rFonts w:ascii="Arial" w:eastAsiaTheme="minorEastAsia" w:hAnsi="Arial" w:cs="Times New Roman" w:hint="eastAsia"/>
          <w:color w:val="auto"/>
          <w:sz w:val="36"/>
          <w:szCs w:val="20"/>
          <w:lang w:eastAsia="ko-KR"/>
        </w:rPr>
        <w:t>Enhancement</w:t>
      </w:r>
      <w:r w:rsidR="007552B6">
        <w:rPr>
          <w:rFonts w:ascii="Arial" w:eastAsia="Times New Roman" w:hAnsi="Arial" w:cs="Times New Roman"/>
          <w:color w:val="auto"/>
          <w:sz w:val="36"/>
          <w:szCs w:val="20"/>
          <w:lang w:eastAsia="ja-JP"/>
        </w:rPr>
        <w:t xml:space="preserve"> for 6G System</w:t>
      </w:r>
    </w:p>
    <w:p w14:paraId="1845B441" w14:textId="00F570E3" w:rsidR="001E489F" w:rsidRPr="00BA3A53" w:rsidRDefault="001E489F" w:rsidP="001E489F">
      <w:pPr>
        <w:pStyle w:val="Guidance"/>
      </w:pPr>
    </w:p>
    <w:p w14:paraId="4520DCE2" w14:textId="26B8D64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D35DAC">
        <w:rPr>
          <w:rFonts w:ascii="Arial" w:eastAsiaTheme="minorEastAsia" w:hAnsi="Arial" w:cs="Times New Roman" w:hint="eastAsia"/>
          <w:color w:val="auto"/>
          <w:sz w:val="36"/>
          <w:szCs w:val="20"/>
          <w:lang w:eastAsia="ko-KR"/>
        </w:rPr>
        <w:t>UACE</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8811F45" w:rsidR="001E489F" w:rsidRDefault="00D35DAC" w:rsidP="005875D6">
            <w:pPr>
              <w:pStyle w:val="TAC"/>
            </w:pPr>
            <w:r>
              <w:rPr>
                <w:rFonts w:hint="eastAsia"/>
                <w:lang w:eastAsia="ko-KR"/>
              </w:rPr>
              <w:t>X</w:t>
            </w:r>
          </w:p>
        </w:tc>
        <w:tc>
          <w:tcPr>
            <w:tcW w:w="1037" w:type="dxa"/>
            <w:tcBorders>
              <w:top w:val="nil"/>
            </w:tcBorders>
          </w:tcPr>
          <w:p w14:paraId="1D3E8F18" w14:textId="6C9987AF" w:rsidR="001E489F" w:rsidRDefault="00D35DAC" w:rsidP="005875D6">
            <w:pPr>
              <w:pStyle w:val="TAC"/>
            </w:pPr>
            <w:r>
              <w:rPr>
                <w:rFonts w:hint="eastAsia"/>
                <w:lang w:eastAsia="ko-KR"/>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C00747A" w:rsidR="001E489F" w:rsidRDefault="001E489F" w:rsidP="005875D6">
            <w:pPr>
              <w:pStyle w:val="TAC"/>
            </w:pPr>
          </w:p>
        </w:tc>
        <w:tc>
          <w:tcPr>
            <w:tcW w:w="1037" w:type="dxa"/>
          </w:tcPr>
          <w:p w14:paraId="0602D5C7" w14:textId="58F73ACF" w:rsidR="001E489F" w:rsidRDefault="001E489F" w:rsidP="005875D6">
            <w:pPr>
              <w:pStyle w:val="TAC"/>
            </w:pPr>
          </w:p>
        </w:tc>
        <w:tc>
          <w:tcPr>
            <w:tcW w:w="850" w:type="dxa"/>
          </w:tcPr>
          <w:p w14:paraId="35CFDED4" w14:textId="1F980951"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6AA3468" w:rsidR="001E489F" w:rsidRDefault="00D35DAC" w:rsidP="005875D6">
            <w:pPr>
              <w:pStyle w:val="TAC"/>
            </w:pPr>
            <w:r>
              <w:rPr>
                <w:rFonts w:hint="eastAsia"/>
                <w:lang w:eastAsia="ko-KR"/>
              </w:rP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45A20D0" w:rsidR="001E489F" w:rsidRDefault="00C56C15" w:rsidP="005875D6">
            <w:pPr>
              <w:pStyle w:val="TAL"/>
              <w:rPr>
                <w:lang w:eastAsia="ko-KR"/>
              </w:rPr>
            </w:pPr>
            <w:r>
              <w:t>FS_6G_</w:t>
            </w:r>
            <w:r w:rsidR="005D65C5">
              <w:rPr>
                <w:rFonts w:hint="eastAsia"/>
                <w:lang w:eastAsia="ko-KR"/>
              </w:rPr>
              <w:t>REQ</w:t>
            </w:r>
          </w:p>
        </w:tc>
        <w:tc>
          <w:tcPr>
            <w:tcW w:w="1101" w:type="dxa"/>
          </w:tcPr>
          <w:p w14:paraId="334D300A" w14:textId="63083975" w:rsidR="001E489F" w:rsidRDefault="00C56C15" w:rsidP="005875D6">
            <w:pPr>
              <w:pStyle w:val="TAL"/>
              <w:rPr>
                <w:lang w:eastAsia="ko-KR"/>
              </w:rPr>
            </w:pPr>
            <w:r>
              <w:t>SA</w:t>
            </w:r>
            <w:r w:rsidR="005D65C5">
              <w:rPr>
                <w:rFonts w:hint="eastAsia"/>
                <w:lang w:eastAsia="ko-KR"/>
              </w:rPr>
              <w:t>1</w:t>
            </w:r>
          </w:p>
        </w:tc>
        <w:tc>
          <w:tcPr>
            <w:tcW w:w="1101" w:type="dxa"/>
          </w:tcPr>
          <w:p w14:paraId="3338BA6A" w14:textId="5ABBB0AA" w:rsidR="001E489F" w:rsidRDefault="00C56C15" w:rsidP="005875D6">
            <w:pPr>
              <w:pStyle w:val="TAL"/>
              <w:rPr>
                <w:lang w:eastAsia="ko-KR"/>
              </w:rPr>
            </w:pPr>
            <w:r>
              <w:t>10</w:t>
            </w:r>
            <w:r w:rsidR="005D65C5">
              <w:rPr>
                <w:rFonts w:hint="eastAsia"/>
                <w:lang w:eastAsia="ko-KR"/>
              </w:rPr>
              <w:t>50110</w:t>
            </w:r>
          </w:p>
        </w:tc>
        <w:tc>
          <w:tcPr>
            <w:tcW w:w="6010" w:type="dxa"/>
          </w:tcPr>
          <w:p w14:paraId="225432A0" w14:textId="5A9DA97F" w:rsidR="007C6526" w:rsidRPr="00251D80" w:rsidRDefault="005D65C5" w:rsidP="005875D6">
            <w:pPr>
              <w:pStyle w:val="TAL"/>
            </w:pPr>
            <w:r w:rsidRPr="005D65C5">
              <w:t>Study on 6G Use Cases and Service Requirements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3CF75CFD">
        <w:trPr>
          <w:cantSplit/>
          <w:jc w:val="center"/>
        </w:trPr>
        <w:tc>
          <w:tcPr>
            <w:tcW w:w="1101" w:type="dxa"/>
          </w:tcPr>
          <w:p w14:paraId="2A3B29D4" w14:textId="34AF4863" w:rsidR="001E489F" w:rsidRDefault="001E489F" w:rsidP="005875D6">
            <w:pPr>
              <w:pStyle w:val="TAL"/>
            </w:pPr>
          </w:p>
        </w:tc>
        <w:tc>
          <w:tcPr>
            <w:tcW w:w="3326" w:type="dxa"/>
          </w:tcPr>
          <w:p w14:paraId="3AC061FD" w14:textId="766FA8E5" w:rsidR="001E489F" w:rsidRDefault="001E489F" w:rsidP="005875D6">
            <w:pPr>
              <w:pStyle w:val="TAL"/>
            </w:pPr>
          </w:p>
        </w:tc>
        <w:tc>
          <w:tcPr>
            <w:tcW w:w="5099" w:type="dxa"/>
          </w:tcPr>
          <w:p w14:paraId="017BF4B1" w14:textId="662A0E33" w:rsidR="001E489F" w:rsidRPr="0069166A" w:rsidRDefault="001E489F" w:rsidP="005875D6">
            <w:pPr>
              <w:pStyle w:val="Guidance"/>
              <w:rPr>
                <w:rFonts w:ascii="Arial" w:hAnsi="Arial"/>
                <w:i w:val="0"/>
                <w:sz w:val="18"/>
              </w:rPr>
            </w:pPr>
          </w:p>
        </w:tc>
      </w:tr>
      <w:tr w:rsidR="00BB31D3" w14:paraId="3941C9BB" w14:textId="77777777" w:rsidTr="3CF75CFD">
        <w:trPr>
          <w:cantSplit/>
          <w:jc w:val="center"/>
        </w:trPr>
        <w:tc>
          <w:tcPr>
            <w:tcW w:w="1101" w:type="dxa"/>
          </w:tcPr>
          <w:p w14:paraId="13810065" w14:textId="072BB16C" w:rsidR="00BB31D3" w:rsidRDefault="00BB31D3" w:rsidP="0004746A">
            <w:pPr>
              <w:pStyle w:val="TAL"/>
            </w:pPr>
          </w:p>
        </w:tc>
        <w:tc>
          <w:tcPr>
            <w:tcW w:w="3326" w:type="dxa"/>
          </w:tcPr>
          <w:p w14:paraId="56F8DA36" w14:textId="7848427D" w:rsidR="00BB31D3" w:rsidRDefault="00BB31D3" w:rsidP="0004746A">
            <w:pPr>
              <w:pStyle w:val="TAL"/>
            </w:pPr>
          </w:p>
        </w:tc>
        <w:tc>
          <w:tcPr>
            <w:tcW w:w="5099" w:type="dxa"/>
          </w:tcPr>
          <w:p w14:paraId="23D83A50" w14:textId="6AA9344C" w:rsidR="00BB31D3" w:rsidRPr="0069166A" w:rsidRDefault="00BB31D3" w:rsidP="0004746A">
            <w:pPr>
              <w:pStyle w:val="Guidance"/>
              <w:rPr>
                <w:rFonts w:ascii="Arial" w:hAnsi="Arial"/>
                <w:i w:val="0"/>
                <w:sz w:val="18"/>
              </w:rPr>
            </w:pPr>
          </w:p>
        </w:tc>
      </w:tr>
      <w:tr w:rsidR="00BB31D3" w14:paraId="56DA6AC9" w14:textId="77777777" w:rsidTr="3CF75CFD">
        <w:trPr>
          <w:cantSplit/>
          <w:jc w:val="center"/>
        </w:trPr>
        <w:tc>
          <w:tcPr>
            <w:tcW w:w="1101" w:type="dxa"/>
          </w:tcPr>
          <w:p w14:paraId="2BE4ED64" w14:textId="61E64E33" w:rsidR="00BB31D3" w:rsidRDefault="00BB31D3" w:rsidP="0004746A">
            <w:pPr>
              <w:pStyle w:val="TAL"/>
            </w:pPr>
          </w:p>
        </w:tc>
        <w:tc>
          <w:tcPr>
            <w:tcW w:w="3326" w:type="dxa"/>
          </w:tcPr>
          <w:p w14:paraId="0873E2BC" w14:textId="2DF9C423" w:rsidR="00BB31D3" w:rsidRDefault="00BB31D3" w:rsidP="0004746A">
            <w:pPr>
              <w:pStyle w:val="TAL"/>
            </w:pPr>
          </w:p>
        </w:tc>
        <w:tc>
          <w:tcPr>
            <w:tcW w:w="5099" w:type="dxa"/>
          </w:tcPr>
          <w:p w14:paraId="60CDEBC2" w14:textId="32422106" w:rsidR="00BB31D3" w:rsidRPr="0069166A" w:rsidRDefault="00BB31D3" w:rsidP="0004746A">
            <w:pPr>
              <w:pStyle w:val="Guidance"/>
              <w:rPr>
                <w:rFonts w:ascii="Arial" w:hAnsi="Arial"/>
                <w:i w:val="0"/>
                <w:sz w:val="18"/>
              </w:rPr>
            </w:pPr>
          </w:p>
        </w:tc>
      </w:tr>
      <w:tr w:rsidR="00BD6E81" w14:paraId="572B1C05" w14:textId="77777777" w:rsidTr="3CF75CFD">
        <w:trPr>
          <w:cantSplit/>
          <w:jc w:val="center"/>
        </w:trPr>
        <w:tc>
          <w:tcPr>
            <w:tcW w:w="1101" w:type="dxa"/>
          </w:tcPr>
          <w:p w14:paraId="21E90BCF" w14:textId="35148ED6" w:rsidR="00BD6E81" w:rsidRDefault="00BD6E81" w:rsidP="005875D6">
            <w:pPr>
              <w:pStyle w:val="TAL"/>
            </w:pPr>
          </w:p>
        </w:tc>
        <w:tc>
          <w:tcPr>
            <w:tcW w:w="3326" w:type="dxa"/>
          </w:tcPr>
          <w:p w14:paraId="0476D7AC" w14:textId="182A97F7" w:rsidR="00BD6E81" w:rsidRDefault="00BD6E81" w:rsidP="005875D6">
            <w:pPr>
              <w:pStyle w:val="TAL"/>
            </w:pPr>
          </w:p>
        </w:tc>
        <w:tc>
          <w:tcPr>
            <w:tcW w:w="5099" w:type="dxa"/>
          </w:tcPr>
          <w:p w14:paraId="5E3CA24C" w14:textId="5B52F269" w:rsidR="00BD6E81" w:rsidRPr="0069166A" w:rsidRDefault="00BD6E81" w:rsidP="3CF75CFD">
            <w:pPr>
              <w:pStyle w:val="Guidance"/>
              <w:rPr>
                <w:rFonts w:ascii="Arial" w:hAnsi="Arial"/>
                <w:i w:val="0"/>
                <w:sz w:val="18"/>
                <w:szCs w:val="18"/>
              </w:rPr>
            </w:pPr>
          </w:p>
        </w:tc>
      </w:tr>
      <w:tr w:rsidR="009761F6" w14:paraId="399604F8" w14:textId="77777777" w:rsidTr="3CF75CFD">
        <w:trPr>
          <w:cantSplit/>
          <w:jc w:val="center"/>
        </w:trPr>
        <w:tc>
          <w:tcPr>
            <w:tcW w:w="1101" w:type="dxa"/>
          </w:tcPr>
          <w:p w14:paraId="08E449B6" w14:textId="5B126582" w:rsidR="009761F6" w:rsidRDefault="009761F6" w:rsidP="005875D6">
            <w:pPr>
              <w:pStyle w:val="TAL"/>
            </w:pPr>
          </w:p>
        </w:tc>
        <w:tc>
          <w:tcPr>
            <w:tcW w:w="3326" w:type="dxa"/>
          </w:tcPr>
          <w:p w14:paraId="38EC8231" w14:textId="6F16DC68" w:rsidR="009761F6" w:rsidRDefault="009761F6" w:rsidP="005875D6">
            <w:pPr>
              <w:pStyle w:val="TAL"/>
            </w:pPr>
          </w:p>
        </w:tc>
        <w:tc>
          <w:tcPr>
            <w:tcW w:w="5099" w:type="dxa"/>
          </w:tcPr>
          <w:p w14:paraId="644B58AE" w14:textId="70B872BE" w:rsidR="00BB31D3" w:rsidRPr="0069166A" w:rsidRDefault="00BB31D3" w:rsidP="005875D6">
            <w:pPr>
              <w:pStyle w:val="Guidance"/>
              <w:rPr>
                <w:rFonts w:ascii="Arial" w:hAnsi="Arial"/>
                <w:i w:val="0"/>
                <w:sz w:val="18"/>
              </w:rPr>
            </w:pP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626118F6" w14:textId="34D03CF7" w:rsidR="008C65B2" w:rsidRPr="008C65B2" w:rsidRDefault="00D35DAC" w:rsidP="008C65B2">
      <w:pPr>
        <w:tabs>
          <w:tab w:val="num" w:pos="720"/>
        </w:tabs>
        <w:rPr>
          <w:shd w:val="clear" w:color="auto" w:fill="FFFFFF" w:themeFill="background1"/>
          <w:lang w:val="en-US" w:eastAsia="ko-KR"/>
        </w:rPr>
      </w:pPr>
      <w:r w:rsidRPr="00D35DAC">
        <w:rPr>
          <w:shd w:val="clear" w:color="auto" w:fill="FFFFFF" w:themeFill="background1"/>
        </w:rPr>
        <w:t xml:space="preserve">The evolution of mobile networks toward 6G introduces a diverse set of new services and device types—such as XR, AI-driven applications, autonomous vehicles, drones, and humanoid robots—that demand more sophisticated and flexible access control mechanisms. </w:t>
      </w:r>
      <w:r w:rsidR="008C65B2" w:rsidRPr="008C65B2">
        <w:rPr>
          <w:shd w:val="clear" w:color="auto" w:fill="FFFFFF" w:themeFill="background1"/>
          <w:lang w:val="en-US" w:eastAsia="ko-KR"/>
        </w:rPr>
        <w:t xml:space="preserve">The current Unified Access Control (UAC) framework in 5G </w:t>
      </w:r>
      <w:r w:rsidR="0013166E">
        <w:rPr>
          <w:shd w:val="clear" w:color="auto" w:fill="FFFFFF" w:themeFill="background1"/>
          <w:lang w:val="en-US" w:eastAsia="ko-KR"/>
        </w:rPr>
        <w:t>needs to be enhanced</w:t>
      </w:r>
      <w:r w:rsidR="008C65B2" w:rsidRPr="008C65B2">
        <w:rPr>
          <w:shd w:val="clear" w:color="auto" w:fill="FFFFFF" w:themeFill="background1"/>
          <w:lang w:val="en-US" w:eastAsia="ko-KR"/>
        </w:rPr>
        <w:t xml:space="preserve"> to efficiently manage emerging requirements for diverse services and device types expected in 6G</w:t>
      </w:r>
      <w:r w:rsidR="0013166E">
        <w:rPr>
          <w:shd w:val="clear" w:color="auto" w:fill="FFFFFF" w:themeFill="background1"/>
          <w:lang w:val="en-US" w:eastAsia="ko-KR"/>
        </w:rPr>
        <w:t>. In particular,</w:t>
      </w:r>
      <w:r w:rsidR="00835495">
        <w:rPr>
          <w:rFonts w:hint="eastAsia"/>
          <w:shd w:val="clear" w:color="auto" w:fill="FFFFFF" w:themeFill="background1"/>
          <w:lang w:val="en-US" w:eastAsia="ko-KR"/>
        </w:rPr>
        <w:t>the following limitations</w:t>
      </w:r>
      <w:r w:rsidR="0013166E">
        <w:rPr>
          <w:shd w:val="clear" w:color="auto" w:fill="FFFFFF" w:themeFill="background1"/>
          <w:lang w:val="en-US" w:eastAsia="ko-KR"/>
        </w:rPr>
        <w:t xml:space="preserve"> need to be addressed</w:t>
      </w:r>
      <w:r w:rsidR="00835495">
        <w:rPr>
          <w:rFonts w:hint="eastAsia"/>
          <w:shd w:val="clear" w:color="auto" w:fill="FFFFFF" w:themeFill="background1"/>
          <w:lang w:val="en-US" w:eastAsia="ko-KR"/>
        </w:rPr>
        <w:t>:</w:t>
      </w:r>
    </w:p>
    <w:p w14:paraId="14977182" w14:textId="77777777" w:rsidR="001A1A89" w:rsidRPr="001A1A89" w:rsidRDefault="001A1A89" w:rsidP="001A1A89">
      <w:pPr>
        <w:numPr>
          <w:ilvl w:val="0"/>
          <w:numId w:val="16"/>
        </w:numPr>
        <w:rPr>
          <w:shd w:val="clear" w:color="auto" w:fill="FFFFFF" w:themeFill="background1"/>
          <w:lang w:val="en-US" w:eastAsia="ko-KR"/>
        </w:rPr>
      </w:pPr>
      <w:r w:rsidRPr="001A1A89">
        <w:rPr>
          <w:shd w:val="clear" w:color="auto" w:fill="FFFFFF" w:themeFill="background1"/>
          <w:lang w:val="en-US" w:eastAsia="ko-KR"/>
        </w:rPr>
        <w:t>Limited Access Categories and Access Identities:</w:t>
      </w:r>
    </w:p>
    <w:p w14:paraId="10EA35DC" w14:textId="77777777" w:rsidR="001A1A89" w:rsidRPr="001A1A89" w:rsidRDefault="001A1A89" w:rsidP="001A1A89">
      <w:pPr>
        <w:numPr>
          <w:ilvl w:val="1"/>
          <w:numId w:val="16"/>
        </w:numPr>
        <w:rPr>
          <w:shd w:val="clear" w:color="auto" w:fill="FFFFFF" w:themeFill="background1"/>
          <w:lang w:val="en-US" w:eastAsia="ko-KR"/>
        </w:rPr>
      </w:pPr>
      <w:r w:rsidRPr="001A1A89">
        <w:rPr>
          <w:shd w:val="clear" w:color="auto" w:fill="FFFFFF" w:themeFill="background1"/>
          <w:lang w:val="en-US" w:eastAsia="ko-KR"/>
        </w:rPr>
        <w:t>Only 10 out of 32 standardized Access Categories are defined; operator-defined categories (32–63) impose additional operational burden and lack interoperability.</w:t>
      </w:r>
    </w:p>
    <w:p w14:paraId="04210427" w14:textId="77777777" w:rsidR="001A1A89" w:rsidRPr="001A1A89" w:rsidRDefault="001A1A89" w:rsidP="001A1A89">
      <w:pPr>
        <w:numPr>
          <w:ilvl w:val="1"/>
          <w:numId w:val="16"/>
        </w:numPr>
        <w:rPr>
          <w:shd w:val="clear" w:color="auto" w:fill="FFFFFF" w:themeFill="background1"/>
          <w:lang w:val="en-US" w:eastAsia="ko-KR"/>
        </w:rPr>
      </w:pPr>
      <w:r w:rsidRPr="001A1A89">
        <w:rPr>
          <w:shd w:val="clear" w:color="auto" w:fill="FFFFFF" w:themeFill="background1"/>
          <w:lang w:val="en-US" w:eastAsia="ko-KR"/>
        </w:rPr>
        <w:t>This limitation prevents the network from effectively distinguishing and prioritizing between various service and traffic types (e.g., XR, real-time AI inference, background synchronization).</w:t>
      </w:r>
    </w:p>
    <w:p w14:paraId="01A90DBC" w14:textId="77777777" w:rsidR="001A1A89" w:rsidRPr="001A1A89" w:rsidRDefault="001A1A89" w:rsidP="001A1A89">
      <w:pPr>
        <w:numPr>
          <w:ilvl w:val="1"/>
          <w:numId w:val="16"/>
        </w:numPr>
        <w:rPr>
          <w:shd w:val="clear" w:color="auto" w:fill="FFFFFF" w:themeFill="background1"/>
          <w:lang w:val="en-US" w:eastAsia="ko-KR"/>
        </w:rPr>
      </w:pPr>
      <w:r w:rsidRPr="001A1A89">
        <w:rPr>
          <w:shd w:val="clear" w:color="auto" w:fill="FFFFFF" w:themeFill="background1"/>
          <w:lang w:val="en-US" w:eastAsia="ko-KR"/>
        </w:rPr>
        <w:t>The Access Identity range is limited to 0–15, with most values reserved, restricting differentiation between device types (e.g., autonomous vehicles, drones, humanoid robots).</w:t>
      </w:r>
    </w:p>
    <w:p w14:paraId="4D80964D" w14:textId="77777777" w:rsidR="001A1A89" w:rsidRPr="001A1A89" w:rsidRDefault="001A1A89" w:rsidP="001A1A89">
      <w:pPr>
        <w:numPr>
          <w:ilvl w:val="0"/>
          <w:numId w:val="16"/>
        </w:numPr>
        <w:rPr>
          <w:shd w:val="clear" w:color="auto" w:fill="FFFFFF" w:themeFill="background1"/>
          <w:lang w:val="en-US" w:eastAsia="ko-KR"/>
        </w:rPr>
      </w:pPr>
      <w:r w:rsidRPr="001A1A89">
        <w:rPr>
          <w:shd w:val="clear" w:color="auto" w:fill="FFFFFF" w:themeFill="background1"/>
          <w:lang w:val="en-US" w:eastAsia="ko-KR"/>
        </w:rPr>
        <w:t>Inflexible Access Control Policy:</w:t>
      </w:r>
    </w:p>
    <w:p w14:paraId="5912D9DF" w14:textId="77777777" w:rsidR="001A1A89" w:rsidRPr="001A1A89" w:rsidRDefault="001A1A89" w:rsidP="001A1A89">
      <w:pPr>
        <w:numPr>
          <w:ilvl w:val="1"/>
          <w:numId w:val="16"/>
        </w:numPr>
        <w:rPr>
          <w:shd w:val="clear" w:color="auto" w:fill="FFFFFF" w:themeFill="background1"/>
          <w:lang w:val="en-US" w:eastAsia="ko-KR"/>
        </w:rPr>
      </w:pPr>
      <w:r w:rsidRPr="001A1A89">
        <w:rPr>
          <w:shd w:val="clear" w:color="auto" w:fill="FFFFFF" w:themeFill="background1"/>
          <w:lang w:val="en-US" w:eastAsia="ko-KR"/>
        </w:rPr>
        <w:t>All barring information must be broadcast via SIB1, which is not scalable as more access categories or identities are introduced for granular access control in diverse use cases.</w:t>
      </w:r>
    </w:p>
    <w:p w14:paraId="433D1368" w14:textId="77777777" w:rsidR="001A1A89" w:rsidRPr="001A1A89" w:rsidRDefault="001A1A89" w:rsidP="001A1A89">
      <w:pPr>
        <w:numPr>
          <w:ilvl w:val="1"/>
          <w:numId w:val="16"/>
        </w:numPr>
        <w:rPr>
          <w:shd w:val="clear" w:color="auto" w:fill="FFFFFF" w:themeFill="background1"/>
          <w:lang w:val="en-US" w:eastAsia="ko-KR"/>
        </w:rPr>
      </w:pPr>
      <w:r w:rsidRPr="001A1A89">
        <w:rPr>
          <w:shd w:val="clear" w:color="auto" w:fill="FFFFFF" w:themeFill="background1"/>
          <w:lang w:val="en-US" w:eastAsia="ko-KR"/>
        </w:rPr>
        <w:t>This limits the operator’s ability to perform system-wide and service-level resource management and granular prioritization.</w:t>
      </w:r>
    </w:p>
    <w:p w14:paraId="29233D3C" w14:textId="33BFA5F9" w:rsidR="001A1A89" w:rsidRPr="001A1A89" w:rsidRDefault="001A1A89" w:rsidP="001A1A89">
      <w:pPr>
        <w:rPr>
          <w:shd w:val="clear" w:color="auto" w:fill="FFFFFF" w:themeFill="background1"/>
          <w:lang w:val="en-US" w:eastAsia="ko-KR"/>
        </w:rPr>
      </w:pPr>
      <w:r w:rsidRPr="001A1A89">
        <w:rPr>
          <w:shd w:val="clear" w:color="auto" w:fill="FFFFFF" w:themeFill="background1"/>
          <w:lang w:val="en-US" w:eastAsia="ko-KR"/>
        </w:rPr>
        <w:t xml:space="preserve">To </w:t>
      </w:r>
      <w:r w:rsidR="007076CF">
        <w:rPr>
          <w:shd w:val="clear" w:color="auto" w:fill="FFFFFF" w:themeFill="background1"/>
          <w:lang w:val="en-US" w:eastAsia="ko-KR"/>
        </w:rPr>
        <w:t>bridge</w:t>
      </w:r>
      <w:r w:rsidRPr="001A1A89">
        <w:rPr>
          <w:shd w:val="clear" w:color="auto" w:fill="FFFFFF" w:themeFill="background1"/>
          <w:lang w:val="en-US" w:eastAsia="ko-KR"/>
        </w:rPr>
        <w:t xml:space="preserve"> these gaps, this study aims to enable the 6G system to efficiently manage access control policies, prioritize access attempts based on service and device context, and deliver superior quality of experience and resource utilization in next-generation mobile systems.</w:t>
      </w:r>
    </w:p>
    <w:p w14:paraId="04F4653D" w14:textId="77777777" w:rsidR="00FC67F4" w:rsidRDefault="00FC67F4" w:rsidP="00D35DAC">
      <w:pPr>
        <w:rPr>
          <w:shd w:val="clear" w:color="auto" w:fill="FFFFFF" w:themeFill="background1"/>
          <w:lang w:val="en-US" w:eastAsia="ko-KR"/>
        </w:rPr>
      </w:pPr>
    </w:p>
    <w:p w14:paraId="45381B41" w14:textId="499D9132" w:rsidR="009761F6" w:rsidRPr="00975C3C" w:rsidRDefault="001A1A89" w:rsidP="00D35DAC">
      <w:pPr>
        <w:rPr>
          <w:i/>
          <w:lang w:val="en-US"/>
        </w:rPr>
      </w:pPr>
      <w:r w:rsidRPr="001A1A89">
        <w:t>SA1 is progressing the FS_6G_REQ study item to identify use cases and service/operational requirements for the 6G system, including enhancements for unified access control. CT1 is responsible for the stage-2 design of the access control mechanism; therefore, this study should be conducted within Rel-20 to investigate solutions for the 6G system</w:t>
      </w:r>
      <w:r>
        <w:rPr>
          <w:rFonts w:hint="eastAsia"/>
          <w:lang w:eastAsia="ko-KR"/>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6393A13B" w:rsidR="000D69F2" w:rsidRDefault="008349F2" w:rsidP="008349F2">
      <w:pPr>
        <w:rPr>
          <w:lang w:eastAsia="ko-KR"/>
        </w:rPr>
      </w:pPr>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EE0D3D">
        <w:rPr>
          <w:rFonts w:hint="eastAsia"/>
          <w:color w:val="000000"/>
          <w:lang w:val="en-US" w:eastAsia="ko-KR"/>
        </w:rPr>
        <w:t>2</w:t>
      </w:r>
      <w:r w:rsidR="00457108" w:rsidRPr="00457108">
        <w:rPr>
          <w:color w:val="000000"/>
          <w:lang w:val="en-US" w:eastAsia="ja-JP"/>
        </w:rPr>
        <w:t xml:space="preserve"> aspects</w:t>
      </w:r>
      <w:r w:rsidR="00EE6270" w:rsidRPr="00457108">
        <w:rPr>
          <w:color w:val="000000"/>
          <w:lang w:val="en-US" w:eastAsia="ja-JP"/>
        </w:rPr>
        <w:t xml:space="preserve"> </w:t>
      </w:r>
      <w:r w:rsidR="00457108">
        <w:rPr>
          <w:color w:val="000000"/>
          <w:lang w:val="en-US" w:eastAsia="ja-JP"/>
        </w:rPr>
        <w:t xml:space="preserve">for </w:t>
      </w:r>
      <w:r w:rsidR="00EE0D3D">
        <w:rPr>
          <w:rFonts w:hint="eastAsia"/>
          <w:color w:val="000000"/>
          <w:lang w:val="en-US" w:eastAsia="ko-KR"/>
        </w:rPr>
        <w:t xml:space="preserve">unified access </w:t>
      </w:r>
      <w:r w:rsidR="00EE0D3D">
        <w:rPr>
          <w:rFonts w:hint="eastAsia"/>
          <w:color w:val="000000"/>
          <w:lang w:val="en-US" w:eastAsia="ja-JP"/>
        </w:rPr>
        <w:t xml:space="preserve">control </w:t>
      </w:r>
      <w:r w:rsidR="009F2F2C">
        <w:rPr>
          <w:rFonts w:hint="eastAsia"/>
          <w:color w:val="000000"/>
          <w:lang w:val="en-US" w:eastAsia="ko-KR"/>
        </w:rPr>
        <w:t xml:space="preserve">enhancement </w:t>
      </w:r>
      <w:r w:rsidR="000D69F2" w:rsidRPr="000D69F2">
        <w:t xml:space="preserve">for </w:t>
      </w:r>
      <w:r w:rsidR="00EE6270">
        <w:t xml:space="preserve">the </w:t>
      </w:r>
      <w:r w:rsidR="000D69F2" w:rsidRPr="000D69F2">
        <w:t>6G System</w:t>
      </w:r>
      <w:r w:rsidR="009F2F2C">
        <w:rPr>
          <w:rFonts w:hint="eastAsia"/>
          <w:lang w:eastAsia="ko-KR"/>
        </w:rPr>
        <w:t>. T</w:t>
      </w:r>
      <w:r>
        <w:t xml:space="preserve">he </w:t>
      </w:r>
      <w:r w:rsidR="000C57DD">
        <w:t xml:space="preserve">service </w:t>
      </w:r>
      <w:r>
        <w:t>requirements developed by SA1</w:t>
      </w:r>
      <w:r w:rsidR="009F2F2C">
        <w:rPr>
          <w:rFonts w:hint="eastAsia"/>
          <w:lang w:eastAsia="ko-KR"/>
        </w:rPr>
        <w:t xml:space="preserve"> </w:t>
      </w:r>
      <w:r w:rsidR="009F2F2C" w:rsidRPr="009F2F2C">
        <w:t xml:space="preserve">will introduce new services and capabilities, which require enhancement of the existing </w:t>
      </w:r>
      <w:r w:rsidR="009F2F2C">
        <w:rPr>
          <w:rFonts w:hint="eastAsia"/>
          <w:lang w:eastAsia="ko-KR"/>
        </w:rPr>
        <w:t>UAC mechanism</w:t>
      </w:r>
      <w:r w:rsidR="009F2F2C" w:rsidRPr="009F2F2C">
        <w:t xml:space="preserve"> to efficiently manage evolving technical demands and service requirements. Therefore, </w:t>
      </w:r>
      <w:r w:rsidR="009F2F2C">
        <w:rPr>
          <w:rFonts w:hint="eastAsia"/>
          <w:lang w:eastAsia="ko-KR"/>
        </w:rPr>
        <w:t xml:space="preserve">this study aims to investigate how to enhance </w:t>
      </w:r>
      <w:r w:rsidR="009F2F2C" w:rsidRPr="009F2F2C">
        <w:t xml:space="preserve">the UAC to address these new services, enabling network operators to control and manage the network </w:t>
      </w:r>
      <w:r w:rsidR="009F2F2C">
        <w:rPr>
          <w:rFonts w:hint="eastAsia"/>
          <w:lang w:eastAsia="ko-KR"/>
        </w:rPr>
        <w:t>load to avoid congestion scenarios.</w:t>
      </w:r>
    </w:p>
    <w:p w14:paraId="7257A3A0" w14:textId="77777777" w:rsidR="009F2F2C" w:rsidRDefault="009F2F2C" w:rsidP="009F2F2C"/>
    <w:p w14:paraId="7626774A" w14:textId="33084268" w:rsidR="0065724C" w:rsidRPr="009F2F2C" w:rsidRDefault="00E6105F" w:rsidP="009F2F2C">
      <w:pPr>
        <w:rPr>
          <w:lang w:eastAsia="ko-KR"/>
        </w:rPr>
      </w:pPr>
      <w:r w:rsidRPr="007136F5">
        <w:t>The following areas are expected to be covered</w:t>
      </w:r>
      <w:r w:rsidR="0065724C">
        <w:rPr>
          <w:rFonts w:hint="eastAsia"/>
          <w:lang w:eastAsia="ko-KR"/>
        </w:rPr>
        <w:t>:</w:t>
      </w:r>
    </w:p>
    <w:p w14:paraId="1D8DD0AA" w14:textId="2F08DE3C" w:rsidR="009F2F2C" w:rsidRPr="009F2F2C" w:rsidRDefault="009F2F2C" w:rsidP="009F2F2C">
      <w:pPr>
        <w:pStyle w:val="ListParagraph"/>
        <w:numPr>
          <w:ilvl w:val="0"/>
          <w:numId w:val="18"/>
        </w:numPr>
        <w:rPr>
          <w:sz w:val="20"/>
          <w:szCs w:val="20"/>
          <w:lang w:eastAsia="ko-KR"/>
        </w:rPr>
      </w:pPr>
      <w:r w:rsidRPr="009F2F2C">
        <w:rPr>
          <w:sz w:val="20"/>
          <w:szCs w:val="20"/>
          <w:lang w:eastAsia="ko-KR"/>
        </w:rPr>
        <w:t xml:space="preserve">Study </w:t>
      </w:r>
      <w:r w:rsidR="00393F87">
        <w:rPr>
          <w:sz w:val="20"/>
          <w:szCs w:val="20"/>
          <w:lang w:eastAsia="ko-KR"/>
        </w:rPr>
        <w:t>how to</w:t>
      </w:r>
      <w:r w:rsidR="0065724C">
        <w:rPr>
          <w:rFonts w:hint="eastAsia"/>
          <w:sz w:val="20"/>
          <w:szCs w:val="20"/>
          <w:lang w:eastAsia="ko-KR"/>
        </w:rPr>
        <w:t xml:space="preserve"> </w:t>
      </w:r>
      <w:r w:rsidRPr="009F2F2C">
        <w:rPr>
          <w:sz w:val="20"/>
          <w:szCs w:val="20"/>
          <w:lang w:eastAsia="ko-KR"/>
        </w:rPr>
        <w:t>enabl</w:t>
      </w:r>
      <w:r w:rsidR="00393F87">
        <w:rPr>
          <w:sz w:val="20"/>
          <w:szCs w:val="20"/>
          <w:lang w:eastAsia="ko-KR"/>
        </w:rPr>
        <w:t>e</w:t>
      </w:r>
      <w:r w:rsidRPr="009F2F2C">
        <w:rPr>
          <w:sz w:val="20"/>
          <w:szCs w:val="20"/>
          <w:lang w:eastAsia="ko-KR"/>
        </w:rPr>
        <w:t xml:space="preserve"> access control policy configuration</w:t>
      </w:r>
      <w:r w:rsidR="0065724C">
        <w:rPr>
          <w:rFonts w:hint="eastAsia"/>
          <w:sz w:val="20"/>
          <w:szCs w:val="20"/>
          <w:lang w:eastAsia="ko-KR"/>
        </w:rPr>
        <w:t xml:space="preserve"> </w:t>
      </w:r>
      <w:r w:rsidR="00393F87">
        <w:rPr>
          <w:sz w:val="20"/>
          <w:szCs w:val="20"/>
          <w:lang w:eastAsia="ko-KR"/>
        </w:rPr>
        <w:t>taking into account</w:t>
      </w:r>
      <w:r w:rsidRPr="009F2F2C">
        <w:rPr>
          <w:sz w:val="20"/>
          <w:szCs w:val="20"/>
          <w:lang w:eastAsia="ko-KR"/>
        </w:rPr>
        <w:t xml:space="preserve"> validity conditions, flexible parameter mapping to access categories, and the criteria for access category determination</w:t>
      </w:r>
      <w:r w:rsidR="0065724C">
        <w:rPr>
          <w:rFonts w:hint="eastAsia"/>
          <w:sz w:val="20"/>
          <w:szCs w:val="20"/>
          <w:lang w:eastAsia="ko-KR"/>
        </w:rPr>
        <w:t>.</w:t>
      </w:r>
    </w:p>
    <w:p w14:paraId="73A21A2D" w14:textId="4BC0C90D" w:rsidR="009F2F2C" w:rsidRPr="00563C1F" w:rsidRDefault="009F2F2C" w:rsidP="009F2F2C">
      <w:pPr>
        <w:pStyle w:val="ListParagraph"/>
        <w:numPr>
          <w:ilvl w:val="0"/>
          <w:numId w:val="18"/>
        </w:numPr>
        <w:rPr>
          <w:lang w:eastAsia="ko-KR"/>
        </w:rPr>
      </w:pPr>
      <w:r w:rsidRPr="009F2F2C">
        <w:rPr>
          <w:sz w:val="20"/>
          <w:szCs w:val="20"/>
          <w:lang w:eastAsia="ko-KR"/>
        </w:rPr>
        <w:t xml:space="preserve">Study </w:t>
      </w:r>
      <w:r w:rsidR="00393F87">
        <w:rPr>
          <w:sz w:val="20"/>
          <w:szCs w:val="20"/>
          <w:lang w:eastAsia="ko-KR"/>
        </w:rPr>
        <w:t xml:space="preserve">how to </w:t>
      </w:r>
      <w:r w:rsidRPr="009F2F2C">
        <w:rPr>
          <w:sz w:val="20"/>
          <w:szCs w:val="20"/>
          <w:lang w:eastAsia="ko-KR"/>
        </w:rPr>
        <w:t>provid</w:t>
      </w:r>
      <w:r w:rsidR="00393F87">
        <w:rPr>
          <w:sz w:val="20"/>
          <w:szCs w:val="20"/>
          <w:lang w:eastAsia="ko-KR"/>
        </w:rPr>
        <w:t>e</w:t>
      </w:r>
      <w:r w:rsidRPr="009F2F2C">
        <w:rPr>
          <w:sz w:val="20"/>
          <w:szCs w:val="20"/>
          <w:lang w:eastAsia="ko-KR"/>
        </w:rPr>
        <w:t xml:space="preserve"> an access control policy over NAS signalling</w:t>
      </w:r>
      <w:r w:rsidR="0065724C">
        <w:rPr>
          <w:rFonts w:hint="eastAsia"/>
          <w:sz w:val="20"/>
          <w:szCs w:val="20"/>
          <w:lang w:eastAsia="ko-KR"/>
        </w:rPr>
        <w:t xml:space="preserve">, or </w:t>
      </w:r>
      <w:r w:rsidR="00393F87">
        <w:rPr>
          <w:sz w:val="20"/>
          <w:szCs w:val="20"/>
          <w:lang w:eastAsia="ko-KR"/>
        </w:rPr>
        <w:t xml:space="preserve">via </w:t>
      </w:r>
      <w:r w:rsidR="0065724C">
        <w:rPr>
          <w:rFonts w:hint="eastAsia"/>
          <w:sz w:val="20"/>
          <w:szCs w:val="20"/>
          <w:lang w:eastAsia="ko-KR"/>
        </w:rPr>
        <w:t>pre-configuration</w:t>
      </w:r>
      <w:r w:rsidR="00393F87">
        <w:rPr>
          <w:sz w:val="20"/>
          <w:szCs w:val="20"/>
          <w:lang w:eastAsia="ko-KR"/>
        </w:rPr>
        <w:t>,</w:t>
      </w:r>
      <w:r w:rsidR="0065724C">
        <w:rPr>
          <w:rFonts w:hint="eastAsia"/>
          <w:sz w:val="20"/>
          <w:szCs w:val="20"/>
          <w:lang w:eastAsia="ko-KR"/>
        </w:rPr>
        <w:t xml:space="preserve"> to the UE</w:t>
      </w:r>
    </w:p>
    <w:p w14:paraId="28402A1F" w14:textId="77777777" w:rsidR="001E489F" w:rsidRDefault="001E489F" w:rsidP="001E489F"/>
    <w:p w14:paraId="2A558DC8" w14:textId="53BA5611" w:rsidR="0065724C" w:rsidRPr="0065724C" w:rsidRDefault="00E6105F" w:rsidP="00E6105F">
      <w:pPr>
        <w:pStyle w:val="NO"/>
        <w:rPr>
          <w:lang w:val="en-US"/>
        </w:rPr>
      </w:pPr>
      <w:r>
        <w:rPr>
          <w:rFonts w:hint="eastAsia"/>
          <w:lang w:val="en-US"/>
        </w:rPr>
        <w:t xml:space="preserve">NOTE: </w:t>
      </w:r>
      <w:r w:rsidR="0065724C">
        <w:rPr>
          <w:rFonts w:hint="eastAsia"/>
          <w:lang w:val="en-US"/>
        </w:rPr>
        <w:t xml:space="preserve">The outcome of study may require </w:t>
      </w:r>
      <w:r>
        <w:rPr>
          <w:lang w:val="en-US"/>
        </w:rPr>
        <w:t>coordination</w:t>
      </w:r>
      <w:r w:rsidR="0065724C" w:rsidRPr="0065724C">
        <w:rPr>
          <w:lang w:val="en-US"/>
        </w:rPr>
        <w:t xml:space="preserve"> with RAN WG2</w:t>
      </w:r>
      <w:r w:rsidR="0065724C">
        <w:rPr>
          <w:rFonts w:hint="eastAsia"/>
          <w:lang w:val="en-US"/>
        </w:rPr>
        <w:t xml:space="preserve">, if </w:t>
      </w:r>
      <w:r w:rsidR="0065724C" w:rsidRPr="0065724C">
        <w:rPr>
          <w:lang w:val="en-US"/>
        </w:rPr>
        <w:t>needed</w:t>
      </w:r>
      <w:r w:rsidR="0065724C">
        <w:rPr>
          <w:rFonts w:hint="eastAsia"/>
          <w:lang w:val="en-US"/>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4FAD1B9A" w:rsidR="001E489F" w:rsidRPr="00F561D0" w:rsidRDefault="00F561D0" w:rsidP="005875D6">
            <w:pPr>
              <w:pStyle w:val="Guidance"/>
              <w:spacing w:after="0"/>
              <w:rPr>
                <w:i w:val="0"/>
                <w:iCs/>
              </w:rPr>
            </w:pPr>
            <w:r w:rsidRPr="00F561D0">
              <w:rPr>
                <w:i w:val="0"/>
                <w:iCs/>
              </w:rPr>
              <w:t>2</w:t>
            </w:r>
            <w:r w:rsidR="00E6105F">
              <w:rPr>
                <w:rFonts w:hint="eastAsia"/>
                <w:i w:val="0"/>
                <w:iCs/>
                <w:lang w:eastAsia="ko-KR"/>
              </w:rPr>
              <w:t>4</w:t>
            </w:r>
            <w:r w:rsidRPr="00F561D0">
              <w:rPr>
                <w:i w:val="0"/>
                <w:iCs/>
              </w:rPr>
              <w:t>.</w:t>
            </w:r>
            <w:r w:rsidR="00767527">
              <w:rPr>
                <w:i w:val="0"/>
                <w:iCs/>
              </w:rPr>
              <w:t>8</w:t>
            </w:r>
            <w:r w:rsidRPr="00F561D0">
              <w:rPr>
                <w:i w:val="0"/>
                <w:iCs/>
              </w:rPr>
              <w:t>xx</w:t>
            </w:r>
          </w:p>
        </w:tc>
        <w:tc>
          <w:tcPr>
            <w:tcW w:w="2409" w:type="dxa"/>
          </w:tcPr>
          <w:p w14:paraId="3489ADFF" w14:textId="5116B01B" w:rsidR="001E489F" w:rsidRPr="00F561D0" w:rsidRDefault="00F561D0" w:rsidP="005875D6">
            <w:pPr>
              <w:pStyle w:val="Guidance"/>
              <w:spacing w:after="0"/>
              <w:rPr>
                <w:i w:val="0"/>
                <w:iCs/>
              </w:rPr>
            </w:pPr>
            <w:r w:rsidRPr="00F561D0">
              <w:rPr>
                <w:i w:val="0"/>
                <w:iCs/>
              </w:rPr>
              <w:t xml:space="preserve">Study on </w:t>
            </w:r>
            <w:r w:rsidR="00E6105F">
              <w:rPr>
                <w:rFonts w:hint="eastAsia"/>
                <w:i w:val="0"/>
                <w:iCs/>
                <w:lang w:eastAsia="ko-KR"/>
              </w:rPr>
              <w:t>Unified Access Control enhancement</w:t>
            </w:r>
            <w:r w:rsidR="006B7286" w:rsidRPr="006B7286">
              <w:rPr>
                <w:i w:val="0"/>
                <w:iCs/>
              </w:rPr>
              <w:t xml:space="preserve"> for 6G System</w:t>
            </w:r>
          </w:p>
        </w:tc>
        <w:tc>
          <w:tcPr>
            <w:tcW w:w="993" w:type="dxa"/>
          </w:tcPr>
          <w:p w14:paraId="5D64AA67" w14:textId="7D8F879B" w:rsidR="001E489F" w:rsidRDefault="009805AA" w:rsidP="005875D6">
            <w:pPr>
              <w:pStyle w:val="Guidance"/>
              <w:spacing w:after="0"/>
              <w:rPr>
                <w:i w:val="0"/>
                <w:iCs/>
                <w:lang w:eastAsia="ko-KR"/>
              </w:rPr>
            </w:pPr>
            <w:r>
              <w:rPr>
                <w:i w:val="0"/>
                <w:iCs/>
              </w:rPr>
              <w:t>TSG#11</w:t>
            </w:r>
            <w:r w:rsidR="00E6105F">
              <w:rPr>
                <w:rFonts w:hint="eastAsia"/>
                <w:i w:val="0"/>
                <w:iCs/>
                <w:lang w:eastAsia="ko-KR"/>
              </w:rPr>
              <w:t>6</w:t>
            </w:r>
          </w:p>
          <w:p w14:paraId="060C3F75" w14:textId="12D5F854" w:rsidR="009805AA" w:rsidRPr="00F561D0" w:rsidRDefault="009805AA" w:rsidP="005875D6">
            <w:pPr>
              <w:pStyle w:val="Guidance"/>
              <w:spacing w:after="0"/>
              <w:rPr>
                <w:i w:val="0"/>
                <w:iCs/>
              </w:rPr>
            </w:pPr>
            <w:r>
              <w:rPr>
                <w:i w:val="0"/>
                <w:iCs/>
              </w:rPr>
              <w:t>(</w:t>
            </w:r>
            <w:r w:rsidR="00E6105F">
              <w:rPr>
                <w:rFonts w:hint="eastAsia"/>
                <w:i w:val="0"/>
                <w:iCs/>
                <w:lang w:eastAsia="ko-KR"/>
              </w:rPr>
              <w:t>June</w:t>
            </w:r>
            <w:r>
              <w:rPr>
                <w:i w:val="0"/>
                <w:iCs/>
              </w:rPr>
              <w:t xml:space="preserve"> 2027)</w:t>
            </w:r>
          </w:p>
        </w:tc>
        <w:tc>
          <w:tcPr>
            <w:tcW w:w="1074" w:type="dxa"/>
          </w:tcPr>
          <w:p w14:paraId="3F051C6D" w14:textId="11597E0C" w:rsidR="001E489F" w:rsidRDefault="009B17C9" w:rsidP="005875D6">
            <w:pPr>
              <w:pStyle w:val="Guidance"/>
              <w:spacing w:after="0"/>
              <w:rPr>
                <w:i w:val="0"/>
                <w:iCs/>
              </w:rPr>
            </w:pPr>
            <w:r>
              <w:rPr>
                <w:i w:val="0"/>
                <w:iCs/>
              </w:rPr>
              <w:t>TSG#</w:t>
            </w:r>
            <w:r w:rsidR="008A1BF2">
              <w:rPr>
                <w:i w:val="0"/>
                <w:iCs/>
              </w:rPr>
              <w:t>11</w:t>
            </w:r>
            <w:r w:rsidR="002A3F0A">
              <w:rPr>
                <w:i w:val="0"/>
                <w:iCs/>
              </w:rPr>
              <w:t>7</w:t>
            </w:r>
          </w:p>
          <w:p w14:paraId="3CC87817" w14:textId="08085AE0" w:rsidR="009B17C9" w:rsidRPr="00F561D0" w:rsidRDefault="009B17C9" w:rsidP="005875D6">
            <w:pPr>
              <w:pStyle w:val="Guidance"/>
              <w:spacing w:after="0"/>
              <w:rPr>
                <w:i w:val="0"/>
                <w:iCs/>
              </w:rPr>
            </w:pPr>
            <w:r>
              <w:rPr>
                <w:i w:val="0"/>
                <w:iCs/>
              </w:rPr>
              <w:t>(</w:t>
            </w:r>
            <w:r w:rsidR="002A3F0A">
              <w:rPr>
                <w:i w:val="0"/>
                <w:iCs/>
              </w:rPr>
              <w:t>September</w:t>
            </w:r>
            <w:r w:rsidR="008A1BF2">
              <w:rPr>
                <w:i w:val="0"/>
                <w:iCs/>
              </w:rPr>
              <w:t xml:space="preserve"> 2027</w:t>
            </w:r>
            <w:r>
              <w:rPr>
                <w:i w:val="0"/>
                <w:iCs/>
              </w:rPr>
              <w:t>)</w:t>
            </w:r>
          </w:p>
        </w:tc>
        <w:tc>
          <w:tcPr>
            <w:tcW w:w="2186" w:type="dxa"/>
          </w:tcPr>
          <w:p w14:paraId="71B3D7AE" w14:textId="28DC95E7" w:rsidR="00DF6CE0" w:rsidRPr="00E6105F" w:rsidRDefault="00B96ED4" w:rsidP="005875D6">
            <w:pPr>
              <w:pStyle w:val="Guidance"/>
              <w:spacing w:after="0"/>
              <w:rPr>
                <w:i w:val="0"/>
                <w:iCs/>
                <w:lang w:val="fr-FR"/>
              </w:rPr>
            </w:pPr>
            <w:r>
              <w:rPr>
                <w:rFonts w:hint="eastAsia"/>
                <w:i w:val="0"/>
                <w:iCs/>
                <w:lang w:val="fr-FR" w:eastAsia="ko-KR"/>
              </w:rPr>
              <w:t>TBD</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F975B0D" w:rsidR="001E489F" w:rsidRPr="00491010" w:rsidRDefault="00E6105F" w:rsidP="001E489F">
      <w:pPr>
        <w:pStyle w:val="Guidance"/>
        <w:rPr>
          <w:i w:val="0"/>
          <w:iCs/>
          <w:lang w:val="en-US"/>
        </w:rPr>
      </w:pPr>
      <w:r>
        <w:rPr>
          <w:rFonts w:hint="eastAsia"/>
          <w:i w:val="0"/>
          <w:iCs/>
          <w:lang w:val="en-US" w:eastAsia="ko-KR"/>
        </w:rPr>
        <w:t>Kim</w:t>
      </w:r>
      <w:r w:rsidR="00F561D0" w:rsidRPr="00491010">
        <w:rPr>
          <w:i w:val="0"/>
          <w:iCs/>
          <w:lang w:val="en-US"/>
        </w:rPr>
        <w:t xml:space="preserve">, </w:t>
      </w:r>
      <w:r>
        <w:rPr>
          <w:rFonts w:hint="eastAsia"/>
          <w:i w:val="0"/>
          <w:iCs/>
          <w:lang w:val="en-US" w:eastAsia="ko-KR"/>
        </w:rPr>
        <w:t>Sunghoon</w:t>
      </w:r>
      <w:r w:rsidR="00F561D0" w:rsidRPr="00491010">
        <w:rPr>
          <w:i w:val="0"/>
          <w:iCs/>
          <w:lang w:val="en-US"/>
        </w:rPr>
        <w:t xml:space="preserve">, </w:t>
      </w:r>
      <w:r>
        <w:rPr>
          <w:rFonts w:hint="eastAsia"/>
          <w:i w:val="0"/>
          <w:iCs/>
          <w:lang w:val="en-US" w:eastAsia="ko-KR"/>
        </w:rPr>
        <w:t>Qualcomm Incorporated</w:t>
      </w:r>
      <w:r w:rsidR="00F561D0" w:rsidRPr="00491010">
        <w:rPr>
          <w:i w:val="0"/>
          <w:iCs/>
          <w:lang w:val="en-US"/>
        </w:rPr>
        <w:t xml:space="preserve">, </w:t>
      </w:r>
      <w:hyperlink r:id="rId17" w:history="1">
        <w:r w:rsidR="00DC5708" w:rsidRPr="00DB192C">
          <w:rPr>
            <w:rStyle w:val="Hyperlink"/>
            <w:rFonts w:hint="eastAsia"/>
            <w:i w:val="0"/>
            <w:iCs/>
            <w:lang w:val="en-US" w:eastAsia="ko-KR"/>
          </w:rPr>
          <w:t>sunghoon@qti.qualcomm.com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58FAD6A0" w:rsidR="001E489F" w:rsidRPr="00F561D0" w:rsidRDefault="00F561D0" w:rsidP="001E489F">
      <w:pPr>
        <w:pStyle w:val="Guidance"/>
        <w:rPr>
          <w:i w:val="0"/>
          <w:iCs/>
          <w:lang w:eastAsia="ko-KR"/>
        </w:rPr>
      </w:pPr>
      <w:r w:rsidRPr="00F561D0">
        <w:rPr>
          <w:i w:val="0"/>
          <w:iCs/>
        </w:rPr>
        <w:t>CT</w:t>
      </w:r>
      <w:r w:rsidR="00DC5708">
        <w:rPr>
          <w:rFonts w:hint="eastAsia"/>
          <w:i w:val="0"/>
          <w:iCs/>
          <w:lang w:eastAsia="ko-KR"/>
        </w:rPr>
        <w: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2A089F9A" w:rsidR="008349F2" w:rsidRDefault="008349F2" w:rsidP="008349F2">
      <w:pPr>
        <w:ind w:left="1134"/>
      </w:pPr>
      <w:r>
        <w:t>SA1 for the service aspects.</w:t>
      </w:r>
    </w:p>
    <w:p w14:paraId="1AAFBC82" w14:textId="2042B14C" w:rsidR="00393F87" w:rsidRDefault="00393F87" w:rsidP="008349F2">
      <w:pPr>
        <w:ind w:left="1134"/>
      </w:pPr>
      <w:r>
        <w:t>RAN2 for the AN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5A02507F" w:rsidR="001E489F" w:rsidRDefault="00DC5708" w:rsidP="005875D6">
            <w:pPr>
              <w:pStyle w:val="TAL"/>
              <w:rPr>
                <w:lang w:eastAsia="ko-KR"/>
              </w:rPr>
            </w:pPr>
            <w:r>
              <w:rPr>
                <w:rFonts w:hint="eastAsia"/>
                <w:lang w:eastAsia="ko-KR"/>
              </w:rPr>
              <w:t>Qualcomm Incorporated</w:t>
            </w:r>
          </w:p>
        </w:tc>
      </w:tr>
      <w:tr w:rsidR="001E489F" w14:paraId="2C5796E3" w14:textId="77777777" w:rsidTr="005875D6">
        <w:trPr>
          <w:cantSplit/>
          <w:jc w:val="center"/>
        </w:trPr>
        <w:tc>
          <w:tcPr>
            <w:tcW w:w="5029" w:type="dxa"/>
          </w:tcPr>
          <w:p w14:paraId="3ABE29D5" w14:textId="630FB720" w:rsidR="001E489F" w:rsidRDefault="009205DD" w:rsidP="005875D6">
            <w:pPr>
              <w:pStyle w:val="TAL"/>
              <w:rPr>
                <w:rFonts w:hint="eastAsia"/>
                <w:lang w:eastAsia="ko-KR"/>
              </w:rPr>
            </w:pPr>
            <w:r>
              <w:rPr>
                <w:rFonts w:hint="eastAsia"/>
                <w:lang w:eastAsia="ko-KR"/>
              </w:rPr>
              <w:t>LG Electronics</w:t>
            </w: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F7992" w14:textId="77777777" w:rsidR="00C64157" w:rsidRDefault="00C64157">
      <w:r>
        <w:separator/>
      </w:r>
    </w:p>
  </w:endnote>
  <w:endnote w:type="continuationSeparator" w:id="0">
    <w:p w14:paraId="1DC66E42" w14:textId="77777777" w:rsidR="00C64157" w:rsidRDefault="00C6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76B6" w14:textId="77777777" w:rsidR="00C64157" w:rsidRDefault="00C64157">
      <w:r>
        <w:separator/>
      </w:r>
    </w:p>
  </w:footnote>
  <w:footnote w:type="continuationSeparator" w:id="0">
    <w:p w14:paraId="452E5CFC" w14:textId="77777777" w:rsidR="00C64157" w:rsidRDefault="00C641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9D9"/>
    <w:multiLevelType w:val="hybridMultilevel"/>
    <w:tmpl w:val="6444E7AA"/>
    <w:lvl w:ilvl="0" w:tplc="F7A65D6E">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E2435"/>
    <w:multiLevelType w:val="multilevel"/>
    <w:tmpl w:val="95B27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DB064D"/>
    <w:multiLevelType w:val="multilevel"/>
    <w:tmpl w:val="ECC604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E9353F4"/>
    <w:multiLevelType w:val="hybridMultilevel"/>
    <w:tmpl w:val="394CA05A"/>
    <w:lvl w:ilvl="0" w:tplc="F704EBF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43319C6"/>
    <w:multiLevelType w:val="multilevel"/>
    <w:tmpl w:val="03E4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6752377">
    <w:abstractNumId w:val="12"/>
  </w:num>
  <w:num w:numId="2" w16cid:durableId="1735663239">
    <w:abstractNumId w:val="7"/>
  </w:num>
  <w:num w:numId="3" w16cid:durableId="81998126">
    <w:abstractNumId w:val="6"/>
  </w:num>
  <w:num w:numId="4" w16cid:durableId="996229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10"/>
  </w:num>
  <w:num w:numId="8" w16cid:durableId="498347070">
    <w:abstractNumId w:val="11"/>
  </w:num>
  <w:num w:numId="9" w16cid:durableId="1214469354">
    <w:abstractNumId w:val="13"/>
  </w:num>
  <w:num w:numId="10" w16cid:durableId="2102987352">
    <w:abstractNumId w:val="8"/>
  </w:num>
  <w:num w:numId="11" w16cid:durableId="599139168">
    <w:abstractNumId w:val="2"/>
  </w:num>
  <w:num w:numId="12" w16cid:durableId="1715301662">
    <w:abstractNumId w:val="15"/>
  </w:num>
  <w:num w:numId="13" w16cid:durableId="1447652942">
    <w:abstractNumId w:val="1"/>
  </w:num>
  <w:num w:numId="14" w16cid:durableId="550577914">
    <w:abstractNumId w:val="14"/>
  </w:num>
  <w:num w:numId="15" w16cid:durableId="249118868">
    <w:abstractNumId w:val="4"/>
  </w:num>
  <w:num w:numId="16" w16cid:durableId="138234644">
    <w:abstractNumId w:val="9"/>
  </w:num>
  <w:num w:numId="17" w16cid:durableId="971055649">
    <w:abstractNumId w:val="16"/>
  </w:num>
  <w:num w:numId="18" w16cid:durableId="317658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2191A"/>
    <w:rsid w:val="0003016C"/>
    <w:rsid w:val="0003082D"/>
    <w:rsid w:val="00030CD4"/>
    <w:rsid w:val="000344A1"/>
    <w:rsid w:val="0003504B"/>
    <w:rsid w:val="00035458"/>
    <w:rsid w:val="00036975"/>
    <w:rsid w:val="00042051"/>
    <w:rsid w:val="00046686"/>
    <w:rsid w:val="00046FDD"/>
    <w:rsid w:val="00047493"/>
    <w:rsid w:val="000475F1"/>
    <w:rsid w:val="00050925"/>
    <w:rsid w:val="00053568"/>
    <w:rsid w:val="00054884"/>
    <w:rsid w:val="0005594E"/>
    <w:rsid w:val="00057E1E"/>
    <w:rsid w:val="0006182E"/>
    <w:rsid w:val="0006619D"/>
    <w:rsid w:val="00071E1A"/>
    <w:rsid w:val="000726EB"/>
    <w:rsid w:val="00072A7C"/>
    <w:rsid w:val="000775E7"/>
    <w:rsid w:val="0007775C"/>
    <w:rsid w:val="00082042"/>
    <w:rsid w:val="00090AED"/>
    <w:rsid w:val="0009465E"/>
    <w:rsid w:val="00094F23"/>
    <w:rsid w:val="000967F4"/>
    <w:rsid w:val="000A1393"/>
    <w:rsid w:val="000A6432"/>
    <w:rsid w:val="000C57DD"/>
    <w:rsid w:val="000C583E"/>
    <w:rsid w:val="000D69F2"/>
    <w:rsid w:val="000D6D78"/>
    <w:rsid w:val="000E0429"/>
    <w:rsid w:val="000E0437"/>
    <w:rsid w:val="000E0DB5"/>
    <w:rsid w:val="000F0159"/>
    <w:rsid w:val="000F6E51"/>
    <w:rsid w:val="00102A24"/>
    <w:rsid w:val="00102FA8"/>
    <w:rsid w:val="0012021B"/>
    <w:rsid w:val="0012164F"/>
    <w:rsid w:val="001244C2"/>
    <w:rsid w:val="00124C3A"/>
    <w:rsid w:val="00125FBE"/>
    <w:rsid w:val="0012680F"/>
    <w:rsid w:val="0013166E"/>
    <w:rsid w:val="0013259C"/>
    <w:rsid w:val="00135831"/>
    <w:rsid w:val="001376A6"/>
    <w:rsid w:val="001424CD"/>
    <w:rsid w:val="0014389B"/>
    <w:rsid w:val="0014413C"/>
    <w:rsid w:val="00144660"/>
    <w:rsid w:val="0015046C"/>
    <w:rsid w:val="00150C36"/>
    <w:rsid w:val="001557BC"/>
    <w:rsid w:val="00157F50"/>
    <w:rsid w:val="00157FFB"/>
    <w:rsid w:val="001607AE"/>
    <w:rsid w:val="00163236"/>
    <w:rsid w:val="00166A1B"/>
    <w:rsid w:val="00167F4A"/>
    <w:rsid w:val="00170EDB"/>
    <w:rsid w:val="00177564"/>
    <w:rsid w:val="00180FBE"/>
    <w:rsid w:val="00192528"/>
    <w:rsid w:val="00192B41"/>
    <w:rsid w:val="0019338C"/>
    <w:rsid w:val="00193EA6"/>
    <w:rsid w:val="00197E4A"/>
    <w:rsid w:val="00197FF8"/>
    <w:rsid w:val="001A1A89"/>
    <w:rsid w:val="001A31EF"/>
    <w:rsid w:val="001A3E7E"/>
    <w:rsid w:val="001B01F1"/>
    <w:rsid w:val="001B0C19"/>
    <w:rsid w:val="001B2414"/>
    <w:rsid w:val="001B5421"/>
    <w:rsid w:val="001B650D"/>
    <w:rsid w:val="001C4D9B"/>
    <w:rsid w:val="001D0B09"/>
    <w:rsid w:val="001E489F"/>
    <w:rsid w:val="001E6729"/>
    <w:rsid w:val="001F7653"/>
    <w:rsid w:val="002070CB"/>
    <w:rsid w:val="00211DE4"/>
    <w:rsid w:val="00214CB6"/>
    <w:rsid w:val="00216619"/>
    <w:rsid w:val="00217D3F"/>
    <w:rsid w:val="00221438"/>
    <w:rsid w:val="002336A6"/>
    <w:rsid w:val="002336BF"/>
    <w:rsid w:val="00234348"/>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9B7"/>
    <w:rsid w:val="00291EF2"/>
    <w:rsid w:val="00295D61"/>
    <w:rsid w:val="00297C1F"/>
    <w:rsid w:val="002A20F2"/>
    <w:rsid w:val="002A3F0A"/>
    <w:rsid w:val="002B074C"/>
    <w:rsid w:val="002B2FE7"/>
    <w:rsid w:val="002B34EA"/>
    <w:rsid w:val="002B4572"/>
    <w:rsid w:val="002B5361"/>
    <w:rsid w:val="002C1BA4"/>
    <w:rsid w:val="002C47B8"/>
    <w:rsid w:val="002C62BD"/>
    <w:rsid w:val="002E397B"/>
    <w:rsid w:val="002E3AE2"/>
    <w:rsid w:val="002E4FD1"/>
    <w:rsid w:val="002F7CCB"/>
    <w:rsid w:val="00301992"/>
    <w:rsid w:val="0030347B"/>
    <w:rsid w:val="003057FD"/>
    <w:rsid w:val="003101C6"/>
    <w:rsid w:val="00310E70"/>
    <w:rsid w:val="00313F3E"/>
    <w:rsid w:val="003168DD"/>
    <w:rsid w:val="00320536"/>
    <w:rsid w:val="00320A94"/>
    <w:rsid w:val="00325E33"/>
    <w:rsid w:val="003275E6"/>
    <w:rsid w:val="00335610"/>
    <w:rsid w:val="00346403"/>
    <w:rsid w:val="00354553"/>
    <w:rsid w:val="003715B7"/>
    <w:rsid w:val="00375837"/>
    <w:rsid w:val="00376C60"/>
    <w:rsid w:val="00392C87"/>
    <w:rsid w:val="00393F87"/>
    <w:rsid w:val="003978D1"/>
    <w:rsid w:val="003A5987"/>
    <w:rsid w:val="003A5FFA"/>
    <w:rsid w:val="003A67E1"/>
    <w:rsid w:val="003A7108"/>
    <w:rsid w:val="003C0F0C"/>
    <w:rsid w:val="003C71D3"/>
    <w:rsid w:val="003D4593"/>
    <w:rsid w:val="003D7E80"/>
    <w:rsid w:val="003E29F7"/>
    <w:rsid w:val="003E2C8B"/>
    <w:rsid w:val="003E4AC7"/>
    <w:rsid w:val="003E5604"/>
    <w:rsid w:val="003E57A1"/>
    <w:rsid w:val="003E710B"/>
    <w:rsid w:val="003F1C0E"/>
    <w:rsid w:val="004008D7"/>
    <w:rsid w:val="0040145D"/>
    <w:rsid w:val="00401D69"/>
    <w:rsid w:val="00402EF0"/>
    <w:rsid w:val="0040331B"/>
    <w:rsid w:val="00411339"/>
    <w:rsid w:val="004131BD"/>
    <w:rsid w:val="004159BE"/>
    <w:rsid w:val="00416CEA"/>
    <w:rsid w:val="00421AFD"/>
    <w:rsid w:val="004246F2"/>
    <w:rsid w:val="00426800"/>
    <w:rsid w:val="0042761B"/>
    <w:rsid w:val="00430DDB"/>
    <w:rsid w:val="00432048"/>
    <w:rsid w:val="00441B9F"/>
    <w:rsid w:val="00442C65"/>
    <w:rsid w:val="00451122"/>
    <w:rsid w:val="004518DB"/>
    <w:rsid w:val="004562FC"/>
    <w:rsid w:val="00457108"/>
    <w:rsid w:val="00474031"/>
    <w:rsid w:val="00477EBC"/>
    <w:rsid w:val="00482246"/>
    <w:rsid w:val="00484421"/>
    <w:rsid w:val="00491010"/>
    <w:rsid w:val="00491391"/>
    <w:rsid w:val="0049456F"/>
    <w:rsid w:val="004A01BD"/>
    <w:rsid w:val="004A0A73"/>
    <w:rsid w:val="004A180A"/>
    <w:rsid w:val="004A661C"/>
    <w:rsid w:val="004A7B14"/>
    <w:rsid w:val="004B4681"/>
    <w:rsid w:val="004C4C9B"/>
    <w:rsid w:val="004C52CA"/>
    <w:rsid w:val="004D2FA0"/>
    <w:rsid w:val="004E1010"/>
    <w:rsid w:val="004E3487"/>
    <w:rsid w:val="004E6D58"/>
    <w:rsid w:val="004F4172"/>
    <w:rsid w:val="0050202A"/>
    <w:rsid w:val="00504F94"/>
    <w:rsid w:val="00507903"/>
    <w:rsid w:val="00511AC5"/>
    <w:rsid w:val="0052032E"/>
    <w:rsid w:val="00521896"/>
    <w:rsid w:val="00522A80"/>
    <w:rsid w:val="00525939"/>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DC4"/>
    <w:rsid w:val="00594849"/>
    <w:rsid w:val="0059529B"/>
    <w:rsid w:val="005954DD"/>
    <w:rsid w:val="005965C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5C5"/>
    <w:rsid w:val="005E05F2"/>
    <w:rsid w:val="005E07CB"/>
    <w:rsid w:val="005E0BF8"/>
    <w:rsid w:val="005E32BB"/>
    <w:rsid w:val="005E420E"/>
    <w:rsid w:val="005E7235"/>
    <w:rsid w:val="005F041C"/>
    <w:rsid w:val="005F2E94"/>
    <w:rsid w:val="005F4B34"/>
    <w:rsid w:val="005F7A93"/>
    <w:rsid w:val="00603BF2"/>
    <w:rsid w:val="00610EEA"/>
    <w:rsid w:val="00616E18"/>
    <w:rsid w:val="00620287"/>
    <w:rsid w:val="00623AED"/>
    <w:rsid w:val="0062580F"/>
    <w:rsid w:val="00631645"/>
    <w:rsid w:val="00632157"/>
    <w:rsid w:val="00633971"/>
    <w:rsid w:val="006341C6"/>
    <w:rsid w:val="0064121E"/>
    <w:rsid w:val="00642894"/>
    <w:rsid w:val="00655718"/>
    <w:rsid w:val="0065724C"/>
    <w:rsid w:val="00660354"/>
    <w:rsid w:val="006606DB"/>
    <w:rsid w:val="00665B9B"/>
    <w:rsid w:val="006752D1"/>
    <w:rsid w:val="0067568C"/>
    <w:rsid w:val="0067616E"/>
    <w:rsid w:val="006767B9"/>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7286"/>
    <w:rsid w:val="006C0987"/>
    <w:rsid w:val="006C1680"/>
    <w:rsid w:val="006D03E2"/>
    <w:rsid w:val="006D0A8E"/>
    <w:rsid w:val="006D3D54"/>
    <w:rsid w:val="006E0D1B"/>
    <w:rsid w:val="006E1A49"/>
    <w:rsid w:val="006E3A55"/>
    <w:rsid w:val="006F0FA0"/>
    <w:rsid w:val="006F1B00"/>
    <w:rsid w:val="006F2B0D"/>
    <w:rsid w:val="006F2EEB"/>
    <w:rsid w:val="006F4B7A"/>
    <w:rsid w:val="00700A59"/>
    <w:rsid w:val="00703EC5"/>
    <w:rsid w:val="007076CF"/>
    <w:rsid w:val="00710142"/>
    <w:rsid w:val="00712E81"/>
    <w:rsid w:val="0071377C"/>
    <w:rsid w:val="00715590"/>
    <w:rsid w:val="00723919"/>
    <w:rsid w:val="007261D3"/>
    <w:rsid w:val="00733E86"/>
    <w:rsid w:val="007442CD"/>
    <w:rsid w:val="0074596C"/>
    <w:rsid w:val="00750D12"/>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B4ADA"/>
    <w:rsid w:val="007B5456"/>
    <w:rsid w:val="007B5F65"/>
    <w:rsid w:val="007B68F1"/>
    <w:rsid w:val="007C6526"/>
    <w:rsid w:val="007C767B"/>
    <w:rsid w:val="007C782D"/>
    <w:rsid w:val="007D119A"/>
    <w:rsid w:val="007D1891"/>
    <w:rsid w:val="007D3C7C"/>
    <w:rsid w:val="007D687A"/>
    <w:rsid w:val="007E1BA0"/>
    <w:rsid w:val="007E6251"/>
    <w:rsid w:val="007F2297"/>
    <w:rsid w:val="007F258E"/>
    <w:rsid w:val="007F55EC"/>
    <w:rsid w:val="007F6574"/>
    <w:rsid w:val="00822376"/>
    <w:rsid w:val="00823F53"/>
    <w:rsid w:val="00825931"/>
    <w:rsid w:val="00831057"/>
    <w:rsid w:val="008349F2"/>
    <w:rsid w:val="00835495"/>
    <w:rsid w:val="00837EF8"/>
    <w:rsid w:val="0084119C"/>
    <w:rsid w:val="008432A9"/>
    <w:rsid w:val="00850CD4"/>
    <w:rsid w:val="0085216B"/>
    <w:rsid w:val="00854A49"/>
    <w:rsid w:val="008578D0"/>
    <w:rsid w:val="008624DE"/>
    <w:rsid w:val="00863494"/>
    <w:rsid w:val="008634EB"/>
    <w:rsid w:val="00866945"/>
    <w:rsid w:val="00874F67"/>
    <w:rsid w:val="00876BD5"/>
    <w:rsid w:val="00883278"/>
    <w:rsid w:val="00897C84"/>
    <w:rsid w:val="008A06BE"/>
    <w:rsid w:val="008A1BF2"/>
    <w:rsid w:val="008A2B23"/>
    <w:rsid w:val="008A56FD"/>
    <w:rsid w:val="008A655E"/>
    <w:rsid w:val="008B3188"/>
    <w:rsid w:val="008C45C2"/>
    <w:rsid w:val="008C65B2"/>
    <w:rsid w:val="008D3DA6"/>
    <w:rsid w:val="008D5DA3"/>
    <w:rsid w:val="008D6DEF"/>
    <w:rsid w:val="008E287F"/>
    <w:rsid w:val="008E70F7"/>
    <w:rsid w:val="008F01F1"/>
    <w:rsid w:val="008F1D3B"/>
    <w:rsid w:val="008F7444"/>
    <w:rsid w:val="008F7A15"/>
    <w:rsid w:val="0090026D"/>
    <w:rsid w:val="0091321C"/>
    <w:rsid w:val="00913788"/>
    <w:rsid w:val="0091399A"/>
    <w:rsid w:val="009205DD"/>
    <w:rsid w:val="00922D75"/>
    <w:rsid w:val="00926791"/>
    <w:rsid w:val="0093661C"/>
    <w:rsid w:val="00940736"/>
    <w:rsid w:val="00941253"/>
    <w:rsid w:val="00945A91"/>
    <w:rsid w:val="0095038B"/>
    <w:rsid w:val="00950CF7"/>
    <w:rsid w:val="00952220"/>
    <w:rsid w:val="00954B13"/>
    <w:rsid w:val="00956748"/>
    <w:rsid w:val="0095730C"/>
    <w:rsid w:val="00960A44"/>
    <w:rsid w:val="0096548A"/>
    <w:rsid w:val="00970864"/>
    <w:rsid w:val="009736D5"/>
    <w:rsid w:val="00975B49"/>
    <w:rsid w:val="00975C3C"/>
    <w:rsid w:val="009761F6"/>
    <w:rsid w:val="009768C3"/>
    <w:rsid w:val="00977C43"/>
    <w:rsid w:val="009805AA"/>
    <w:rsid w:val="0098195A"/>
    <w:rsid w:val="0098454F"/>
    <w:rsid w:val="00990EEE"/>
    <w:rsid w:val="00996533"/>
    <w:rsid w:val="00996C9F"/>
    <w:rsid w:val="009A0093"/>
    <w:rsid w:val="009A3833"/>
    <w:rsid w:val="009A5F57"/>
    <w:rsid w:val="009A62E2"/>
    <w:rsid w:val="009B110B"/>
    <w:rsid w:val="009B13F0"/>
    <w:rsid w:val="009B17C9"/>
    <w:rsid w:val="009B196A"/>
    <w:rsid w:val="009B2594"/>
    <w:rsid w:val="009D326B"/>
    <w:rsid w:val="009D5E48"/>
    <w:rsid w:val="009D6D9F"/>
    <w:rsid w:val="009E08B2"/>
    <w:rsid w:val="009E0B41"/>
    <w:rsid w:val="009E1719"/>
    <w:rsid w:val="009E1910"/>
    <w:rsid w:val="009E5DBA"/>
    <w:rsid w:val="009F2F2C"/>
    <w:rsid w:val="009F6047"/>
    <w:rsid w:val="009F79F4"/>
    <w:rsid w:val="00A01729"/>
    <w:rsid w:val="00A03D2A"/>
    <w:rsid w:val="00A07211"/>
    <w:rsid w:val="00A10ADB"/>
    <w:rsid w:val="00A144AB"/>
    <w:rsid w:val="00A151A1"/>
    <w:rsid w:val="00A17F01"/>
    <w:rsid w:val="00A24557"/>
    <w:rsid w:val="00A248B2"/>
    <w:rsid w:val="00A267D7"/>
    <w:rsid w:val="00A27A64"/>
    <w:rsid w:val="00A27B44"/>
    <w:rsid w:val="00A2FBE8"/>
    <w:rsid w:val="00A32332"/>
    <w:rsid w:val="00A37F80"/>
    <w:rsid w:val="00A43ACB"/>
    <w:rsid w:val="00A469F5"/>
    <w:rsid w:val="00A46B3F"/>
    <w:rsid w:val="00A46F30"/>
    <w:rsid w:val="00A529F5"/>
    <w:rsid w:val="00A54F77"/>
    <w:rsid w:val="00A553F8"/>
    <w:rsid w:val="00A61169"/>
    <w:rsid w:val="00A63024"/>
    <w:rsid w:val="00A65602"/>
    <w:rsid w:val="00A733D3"/>
    <w:rsid w:val="00A810C4"/>
    <w:rsid w:val="00A81D43"/>
    <w:rsid w:val="00A82FCC"/>
    <w:rsid w:val="00A8479D"/>
    <w:rsid w:val="00A86648"/>
    <w:rsid w:val="00A906A4"/>
    <w:rsid w:val="00A97953"/>
    <w:rsid w:val="00AA0FEB"/>
    <w:rsid w:val="00AA2E24"/>
    <w:rsid w:val="00AA4873"/>
    <w:rsid w:val="00AA574E"/>
    <w:rsid w:val="00AB2CED"/>
    <w:rsid w:val="00AB4411"/>
    <w:rsid w:val="00AB5D71"/>
    <w:rsid w:val="00AC6077"/>
    <w:rsid w:val="00AD324E"/>
    <w:rsid w:val="00AD5B51"/>
    <w:rsid w:val="00AD7B78"/>
    <w:rsid w:val="00AF4118"/>
    <w:rsid w:val="00B00077"/>
    <w:rsid w:val="00B03107"/>
    <w:rsid w:val="00B10820"/>
    <w:rsid w:val="00B16E03"/>
    <w:rsid w:val="00B1749C"/>
    <w:rsid w:val="00B30214"/>
    <w:rsid w:val="00B31DF5"/>
    <w:rsid w:val="00B3526C"/>
    <w:rsid w:val="00B376E0"/>
    <w:rsid w:val="00B43DA4"/>
    <w:rsid w:val="00B45994"/>
    <w:rsid w:val="00B45C31"/>
    <w:rsid w:val="00B46B6B"/>
    <w:rsid w:val="00B47534"/>
    <w:rsid w:val="00B50B89"/>
    <w:rsid w:val="00B52AFB"/>
    <w:rsid w:val="00B5557E"/>
    <w:rsid w:val="00B63284"/>
    <w:rsid w:val="00B74F17"/>
    <w:rsid w:val="00B75CE0"/>
    <w:rsid w:val="00B77066"/>
    <w:rsid w:val="00B82163"/>
    <w:rsid w:val="00B84B54"/>
    <w:rsid w:val="00B910B0"/>
    <w:rsid w:val="00B92B0A"/>
    <w:rsid w:val="00B92C7D"/>
    <w:rsid w:val="00B93B9E"/>
    <w:rsid w:val="00B93BB2"/>
    <w:rsid w:val="00B9697B"/>
    <w:rsid w:val="00B96D4D"/>
    <w:rsid w:val="00B96E85"/>
    <w:rsid w:val="00B96ED4"/>
    <w:rsid w:val="00BA46C7"/>
    <w:rsid w:val="00BA4DA4"/>
    <w:rsid w:val="00BB31D3"/>
    <w:rsid w:val="00BB6D15"/>
    <w:rsid w:val="00BB7B45"/>
    <w:rsid w:val="00BC137E"/>
    <w:rsid w:val="00BC19E7"/>
    <w:rsid w:val="00BC269B"/>
    <w:rsid w:val="00BC2E5F"/>
    <w:rsid w:val="00BC3C3C"/>
    <w:rsid w:val="00BC481E"/>
    <w:rsid w:val="00BC5AF6"/>
    <w:rsid w:val="00BC5CE8"/>
    <w:rsid w:val="00BD3369"/>
    <w:rsid w:val="00BD3E51"/>
    <w:rsid w:val="00BD6E81"/>
    <w:rsid w:val="00BE3E87"/>
    <w:rsid w:val="00BF0A84"/>
    <w:rsid w:val="00BF1AEA"/>
    <w:rsid w:val="00BF4326"/>
    <w:rsid w:val="00C03706"/>
    <w:rsid w:val="00C03F46"/>
    <w:rsid w:val="00C159BC"/>
    <w:rsid w:val="00C15A54"/>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0311"/>
    <w:rsid w:val="00C63032"/>
    <w:rsid w:val="00C63F06"/>
    <w:rsid w:val="00C64157"/>
    <w:rsid w:val="00C6590B"/>
    <w:rsid w:val="00C7131F"/>
    <w:rsid w:val="00C76753"/>
    <w:rsid w:val="00C842F3"/>
    <w:rsid w:val="00C84F7D"/>
    <w:rsid w:val="00C8586A"/>
    <w:rsid w:val="00C86B5C"/>
    <w:rsid w:val="00C906DA"/>
    <w:rsid w:val="00C90F1C"/>
    <w:rsid w:val="00CA0FFA"/>
    <w:rsid w:val="00CA2B4F"/>
    <w:rsid w:val="00CA5DB0"/>
    <w:rsid w:val="00CC084E"/>
    <w:rsid w:val="00CC25EA"/>
    <w:rsid w:val="00CC27FC"/>
    <w:rsid w:val="00CC58ED"/>
    <w:rsid w:val="00CF4C90"/>
    <w:rsid w:val="00D0135E"/>
    <w:rsid w:val="00D1212B"/>
    <w:rsid w:val="00D145EC"/>
    <w:rsid w:val="00D355FB"/>
    <w:rsid w:val="00D35DAC"/>
    <w:rsid w:val="00D370F0"/>
    <w:rsid w:val="00D43C0B"/>
    <w:rsid w:val="00D44A74"/>
    <w:rsid w:val="00D57CD2"/>
    <w:rsid w:val="00D57E66"/>
    <w:rsid w:val="00D61B47"/>
    <w:rsid w:val="00D72AC6"/>
    <w:rsid w:val="00D73350"/>
    <w:rsid w:val="00D7779D"/>
    <w:rsid w:val="00D82231"/>
    <w:rsid w:val="00D848E6"/>
    <w:rsid w:val="00D8756E"/>
    <w:rsid w:val="00D90695"/>
    <w:rsid w:val="00D90C92"/>
    <w:rsid w:val="00D938DD"/>
    <w:rsid w:val="00D95EAB"/>
    <w:rsid w:val="00D974EA"/>
    <w:rsid w:val="00DA073E"/>
    <w:rsid w:val="00DA29AC"/>
    <w:rsid w:val="00DA329A"/>
    <w:rsid w:val="00DB27B2"/>
    <w:rsid w:val="00DB521B"/>
    <w:rsid w:val="00DC0F52"/>
    <w:rsid w:val="00DC4726"/>
    <w:rsid w:val="00DC5708"/>
    <w:rsid w:val="00DC6031"/>
    <w:rsid w:val="00DD0AAB"/>
    <w:rsid w:val="00DD3C66"/>
    <w:rsid w:val="00DD40D2"/>
    <w:rsid w:val="00DE5BBF"/>
    <w:rsid w:val="00DF01BE"/>
    <w:rsid w:val="00DF5FE2"/>
    <w:rsid w:val="00DF6CE0"/>
    <w:rsid w:val="00E013A9"/>
    <w:rsid w:val="00E0269D"/>
    <w:rsid w:val="00E03A99"/>
    <w:rsid w:val="00E041CD"/>
    <w:rsid w:val="00E06534"/>
    <w:rsid w:val="00E126A5"/>
    <w:rsid w:val="00E1463F"/>
    <w:rsid w:val="00E30AA7"/>
    <w:rsid w:val="00E335CD"/>
    <w:rsid w:val="00E34AA9"/>
    <w:rsid w:val="00E363A9"/>
    <w:rsid w:val="00E40DC1"/>
    <w:rsid w:val="00E4119D"/>
    <w:rsid w:val="00E413E0"/>
    <w:rsid w:val="00E53AE3"/>
    <w:rsid w:val="00E5574A"/>
    <w:rsid w:val="00E6105F"/>
    <w:rsid w:val="00E64FB2"/>
    <w:rsid w:val="00E67B7D"/>
    <w:rsid w:val="00E74AE1"/>
    <w:rsid w:val="00E81E2C"/>
    <w:rsid w:val="00E82A86"/>
    <w:rsid w:val="00E82FBF"/>
    <w:rsid w:val="00E83075"/>
    <w:rsid w:val="00E860B3"/>
    <w:rsid w:val="00E873B6"/>
    <w:rsid w:val="00EA57F5"/>
    <w:rsid w:val="00EA662E"/>
    <w:rsid w:val="00EA7F9F"/>
    <w:rsid w:val="00EB5D2F"/>
    <w:rsid w:val="00EC10EC"/>
    <w:rsid w:val="00EC456C"/>
    <w:rsid w:val="00ED166C"/>
    <w:rsid w:val="00ED417F"/>
    <w:rsid w:val="00ED53F8"/>
    <w:rsid w:val="00ED5FA6"/>
    <w:rsid w:val="00ED6080"/>
    <w:rsid w:val="00EE0176"/>
    <w:rsid w:val="00EE0D3D"/>
    <w:rsid w:val="00EE50A7"/>
    <w:rsid w:val="00EE6270"/>
    <w:rsid w:val="00EF0942"/>
    <w:rsid w:val="00EF291F"/>
    <w:rsid w:val="00F0218C"/>
    <w:rsid w:val="00F0251A"/>
    <w:rsid w:val="00F0393B"/>
    <w:rsid w:val="00F044F3"/>
    <w:rsid w:val="00F05617"/>
    <w:rsid w:val="00F05BC9"/>
    <w:rsid w:val="00F06433"/>
    <w:rsid w:val="00F0751E"/>
    <w:rsid w:val="00F15D08"/>
    <w:rsid w:val="00F313DD"/>
    <w:rsid w:val="00F34C4C"/>
    <w:rsid w:val="00F378BE"/>
    <w:rsid w:val="00F40CE5"/>
    <w:rsid w:val="00F42382"/>
    <w:rsid w:val="00F42DC7"/>
    <w:rsid w:val="00F43120"/>
    <w:rsid w:val="00F44FF2"/>
    <w:rsid w:val="00F53973"/>
    <w:rsid w:val="00F561D0"/>
    <w:rsid w:val="00F57C68"/>
    <w:rsid w:val="00F64378"/>
    <w:rsid w:val="00F67FC3"/>
    <w:rsid w:val="00F763A4"/>
    <w:rsid w:val="00F80D67"/>
    <w:rsid w:val="00F81CF2"/>
    <w:rsid w:val="00F82A04"/>
    <w:rsid w:val="00F83DF3"/>
    <w:rsid w:val="00F859C5"/>
    <w:rsid w:val="00F85AF7"/>
    <w:rsid w:val="00F941B8"/>
    <w:rsid w:val="00FA5FA5"/>
    <w:rsid w:val="00FA6721"/>
    <w:rsid w:val="00FA7365"/>
    <w:rsid w:val="00FA79A7"/>
    <w:rsid w:val="00FB1426"/>
    <w:rsid w:val="00FB5484"/>
    <w:rsid w:val="00FB565B"/>
    <w:rsid w:val="00FC643D"/>
    <w:rsid w:val="00FC67F4"/>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paragraph" w:styleId="NormalWeb">
    <w:name w:val="Normal (Web)"/>
    <w:basedOn w:val="Normal"/>
    <w:rsid w:val="00EE0D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2564187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4126729">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626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20931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193477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8700154">
      <w:bodyDiv w:val="1"/>
      <w:marLeft w:val="0"/>
      <w:marRight w:val="0"/>
      <w:marTop w:val="0"/>
      <w:marBottom w:val="0"/>
      <w:divBdr>
        <w:top w:val="none" w:sz="0" w:space="0" w:color="auto"/>
        <w:left w:val="none" w:sz="0" w:space="0" w:color="auto"/>
        <w:bottom w:val="none" w:sz="0" w:space="0" w:color="auto"/>
        <w:right w:val="none" w:sz="0" w:space="0" w:color="auto"/>
      </w:divBdr>
      <w:divsChild>
        <w:div w:id="1341930251">
          <w:marLeft w:val="720"/>
          <w:marRight w:val="0"/>
          <w:marTop w:val="20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009472">
      <w:bodyDiv w:val="1"/>
      <w:marLeft w:val="0"/>
      <w:marRight w:val="0"/>
      <w:marTop w:val="0"/>
      <w:marBottom w:val="0"/>
      <w:divBdr>
        <w:top w:val="none" w:sz="0" w:space="0" w:color="auto"/>
        <w:left w:val="none" w:sz="0" w:space="0" w:color="auto"/>
        <w:bottom w:val="none" w:sz="0" w:space="0" w:color="auto"/>
        <w:right w:val="none" w:sz="0" w:space="0" w:color="auto"/>
      </w:divBdr>
      <w:divsChild>
        <w:div w:id="1191839803">
          <w:marLeft w:val="720"/>
          <w:marRight w:val="0"/>
          <w:marTop w:val="200"/>
          <w:marBottom w:val="0"/>
          <w:divBdr>
            <w:top w:val="none" w:sz="0" w:space="0" w:color="auto"/>
            <w:left w:val="none" w:sz="0" w:space="0" w:color="auto"/>
            <w:bottom w:val="none" w:sz="0" w:space="0" w:color="auto"/>
            <w:right w:val="none" w:sz="0" w:space="0" w:color="auto"/>
          </w:divBdr>
        </w:div>
      </w:divsChild>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28026109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692806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108823">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2846332">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954589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sunghoon@qti.qualcomm.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Props1.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2.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5.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617</TotalTime>
  <Pages>1</Pages>
  <Words>705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Sunghoon</cp:lastModifiedBy>
  <cp:revision>247</cp:revision>
  <cp:lastPrinted>2001-04-23T09:30:00Z</cp:lastPrinted>
  <dcterms:created xsi:type="dcterms:W3CDTF">2023-01-04T14:27:00Z</dcterms:created>
  <dcterms:modified xsi:type="dcterms:W3CDTF">2025-10-03T20:48:00Z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